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南昌市赣东大堤城区防洪排涝工程管理处</w:t>
      </w:r>
    </w:p>
    <w:p>
      <w:pPr>
        <w:spacing w:line="52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2021年部门预算编制说明</w:t>
      </w:r>
    </w:p>
    <w:p>
      <w:pPr>
        <w:spacing w:line="520" w:lineRule="exact"/>
        <w:jc w:val="center"/>
        <w:rPr>
          <w:rFonts w:hint="eastAsia" w:ascii="方正小标宋简体" w:eastAsia="方正小标宋简体"/>
          <w:sz w:val="44"/>
          <w:szCs w:val="44"/>
          <w:lang w:eastAsia="zh-CN"/>
        </w:rPr>
      </w:pPr>
    </w:p>
    <w:p>
      <w:pPr>
        <w:spacing w:line="520" w:lineRule="exact"/>
        <w:jc w:val="center"/>
        <w:rPr>
          <w:rFonts w:hint="eastAsia" w:ascii="黑体" w:eastAsia="黑体"/>
          <w:sz w:val="32"/>
          <w:szCs w:val="32"/>
        </w:rPr>
      </w:pPr>
      <w:r>
        <w:rPr>
          <w:rFonts w:hint="eastAsia" w:ascii="黑体" w:eastAsia="黑体"/>
          <w:sz w:val="32"/>
          <w:szCs w:val="32"/>
        </w:rPr>
        <w:t>目  录</w:t>
      </w:r>
    </w:p>
    <w:p>
      <w:pPr>
        <w:spacing w:line="400" w:lineRule="exact"/>
        <w:rPr>
          <w:rFonts w:hint="eastAsia"/>
          <w:sz w:val="32"/>
          <w:szCs w:val="32"/>
        </w:rPr>
      </w:pPr>
    </w:p>
    <w:p>
      <w:pPr>
        <w:widowControl/>
        <w:spacing w:line="520" w:lineRule="exact"/>
        <w:ind w:firstLine="562" w:firstLineChars="200"/>
        <w:rPr>
          <w:rFonts w:hint="eastAsia" w:ascii="仿宋_GB2312" w:eastAsia="仿宋_GB2312"/>
          <w:b/>
          <w:sz w:val="28"/>
          <w:szCs w:val="28"/>
        </w:rPr>
      </w:pPr>
      <w:r>
        <w:rPr>
          <w:rFonts w:hint="eastAsia" w:ascii="仿宋_GB2312" w:eastAsia="仿宋_GB2312"/>
          <w:b/>
          <w:sz w:val="28"/>
          <w:szCs w:val="28"/>
        </w:rPr>
        <w:t>第一部分 南昌市赣东大堤城区防洪排涝工程管理处概况</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一、部门主要职责</w:t>
      </w:r>
    </w:p>
    <w:p>
      <w:pPr>
        <w:widowControl/>
        <w:spacing w:line="520" w:lineRule="exact"/>
        <w:ind w:firstLine="560" w:firstLineChars="200"/>
        <w:rPr>
          <w:rFonts w:hint="eastAsia" w:ascii="仿宋_GB2312" w:hAnsi="Calibri" w:eastAsia="仿宋_GB2312" w:cs="宋体"/>
          <w:kern w:val="0"/>
          <w:sz w:val="28"/>
          <w:szCs w:val="28"/>
        </w:rPr>
      </w:pPr>
      <w:r>
        <w:rPr>
          <w:rFonts w:hint="eastAsia" w:ascii="仿宋_GB2312" w:hAnsi="Calibri" w:eastAsia="仿宋_GB2312" w:cs="宋体"/>
          <w:kern w:val="0"/>
          <w:sz w:val="28"/>
          <w:szCs w:val="28"/>
        </w:rPr>
        <w:t>二、部门基本情况</w:t>
      </w:r>
    </w:p>
    <w:p>
      <w:pPr>
        <w:widowControl/>
        <w:spacing w:line="520" w:lineRule="exact"/>
        <w:ind w:firstLine="546" w:firstLineChars="200"/>
        <w:rPr>
          <w:rFonts w:hint="eastAsia" w:ascii="仿宋_GB2312" w:eastAsia="仿宋_GB2312"/>
          <w:b/>
          <w:spacing w:val="-4"/>
          <w:kern w:val="28"/>
          <w:sz w:val="28"/>
          <w:szCs w:val="28"/>
        </w:rPr>
      </w:pPr>
      <w:r>
        <w:rPr>
          <w:rFonts w:hint="eastAsia" w:ascii="仿宋_GB2312" w:hAnsi="Calibri" w:eastAsia="仿宋_GB2312" w:cs="宋体"/>
          <w:b/>
          <w:spacing w:val="-4"/>
          <w:kern w:val="28"/>
          <w:sz w:val="28"/>
          <w:szCs w:val="28"/>
        </w:rPr>
        <w:t xml:space="preserve">第二部分  </w:t>
      </w:r>
      <w:r>
        <w:rPr>
          <w:rFonts w:hint="eastAsia" w:ascii="仿宋_GB2312" w:eastAsia="仿宋_GB2312"/>
          <w:b/>
          <w:sz w:val="28"/>
          <w:szCs w:val="28"/>
        </w:rPr>
        <w:t>南昌市赣东大堤城区防洪排涝工程管理处</w:t>
      </w:r>
      <w:r>
        <w:rPr>
          <w:rFonts w:hint="eastAsia" w:ascii="仿宋_GB2312" w:eastAsia="仿宋_GB2312"/>
          <w:b/>
          <w:spacing w:val="-4"/>
          <w:kern w:val="28"/>
          <w:sz w:val="28"/>
          <w:szCs w:val="28"/>
        </w:rPr>
        <w:t>2021年部门预算情况说明</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一、部门预算收支情况说明</w:t>
      </w:r>
    </w:p>
    <w:p>
      <w:pPr>
        <w:widowControl/>
        <w:spacing w:line="520" w:lineRule="exact"/>
        <w:ind w:firstLine="560" w:firstLineChars="200"/>
        <w:rPr>
          <w:rFonts w:hint="eastAsia" w:ascii="仿宋_GB2312" w:eastAsia="仿宋_GB2312"/>
          <w:sz w:val="28"/>
          <w:szCs w:val="28"/>
        </w:rPr>
      </w:pPr>
      <w:r>
        <w:rPr>
          <w:rFonts w:hint="eastAsia" w:ascii="仿宋_GB2312" w:hAnsi="Calibri" w:eastAsia="仿宋_GB2312" w:cs="宋体"/>
          <w:kern w:val="0"/>
          <w:sz w:val="28"/>
          <w:szCs w:val="28"/>
        </w:rPr>
        <w:t>二、</w:t>
      </w:r>
      <w:r>
        <w:rPr>
          <w:rFonts w:hint="eastAsia" w:ascii="仿宋_GB2312" w:eastAsia="仿宋_GB2312"/>
          <w:sz w:val="28"/>
          <w:szCs w:val="28"/>
        </w:rPr>
        <w:t>“三公”经费预算情况说明</w:t>
      </w:r>
    </w:p>
    <w:p>
      <w:pPr>
        <w:widowControl/>
        <w:spacing w:line="520" w:lineRule="exact"/>
        <w:ind w:firstLine="562" w:firstLineChars="200"/>
        <w:rPr>
          <w:rFonts w:hint="eastAsia" w:ascii="仿宋_GB2312" w:eastAsia="仿宋_GB2312"/>
          <w:b/>
          <w:sz w:val="28"/>
          <w:szCs w:val="28"/>
        </w:rPr>
      </w:pPr>
      <w:r>
        <w:rPr>
          <w:rFonts w:hint="eastAsia" w:ascii="仿宋_GB2312" w:eastAsia="仿宋_GB2312"/>
          <w:b/>
          <w:sz w:val="28"/>
          <w:szCs w:val="28"/>
        </w:rPr>
        <w:t>第三部分  南昌市赣东大堤城区防洪排涝工程管理处</w:t>
      </w:r>
      <w:r>
        <w:rPr>
          <w:rFonts w:hint="eastAsia" w:ascii="仿宋_GB2312" w:eastAsia="仿宋_GB2312"/>
          <w:b/>
          <w:spacing w:val="-4"/>
          <w:kern w:val="28"/>
          <w:sz w:val="28"/>
          <w:szCs w:val="28"/>
        </w:rPr>
        <w:t>2021</w:t>
      </w:r>
      <w:r>
        <w:rPr>
          <w:rFonts w:hint="eastAsia" w:ascii="仿宋_GB2312" w:eastAsia="仿宋_GB2312"/>
          <w:b/>
          <w:sz w:val="28"/>
          <w:szCs w:val="28"/>
        </w:rPr>
        <w:t>年部门预算表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一、《收支预算总表》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二、《部门收入总表》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三、《部门支出总表》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四、《财政拨款收支总表》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五、《一般公共预算支出表》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六、《一般公共预算基本支出表》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七、《一般公共预算“三公”经费支出表》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八、《政府性基金预算支出表》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九、《项目支出绩效目标表》</w:t>
      </w:r>
    </w:p>
    <w:p>
      <w:pPr>
        <w:widowControl/>
        <w:spacing w:line="520" w:lineRule="exact"/>
        <w:ind w:firstLine="560" w:firstLineChars="200"/>
        <w:rPr>
          <w:rFonts w:hint="eastAsia" w:ascii="方正小标宋简体" w:eastAsia="方正小标宋简体"/>
          <w:sz w:val="44"/>
          <w:szCs w:val="44"/>
        </w:rPr>
      </w:pPr>
      <w:r>
        <w:rPr>
          <w:rFonts w:hint="eastAsia" w:ascii="仿宋_GB2312" w:eastAsia="仿宋_GB2312"/>
          <w:sz w:val="28"/>
          <w:szCs w:val="28"/>
        </w:rPr>
        <w:t>十、《部门整体支出绩效目标表》</w:t>
      </w:r>
    </w:p>
    <w:p>
      <w:pPr>
        <w:widowControl/>
        <w:spacing w:line="520" w:lineRule="exact"/>
        <w:ind w:firstLine="562" w:firstLineChars="200"/>
        <w:rPr>
          <w:rFonts w:hint="eastAsia" w:ascii="仿宋_GB2312" w:eastAsia="仿宋_GB2312"/>
          <w:b/>
          <w:sz w:val="28"/>
          <w:szCs w:val="28"/>
        </w:rPr>
      </w:pPr>
      <w:r>
        <w:rPr>
          <w:rFonts w:hint="eastAsia" w:ascii="仿宋_GB2312" w:eastAsia="仿宋_GB2312"/>
          <w:b/>
          <w:sz w:val="28"/>
          <w:szCs w:val="28"/>
        </w:rPr>
        <w:t>第四部分  名词解释</w:t>
      </w:r>
    </w:p>
    <w:p>
      <w:pPr>
        <w:spacing w:line="520" w:lineRule="exact"/>
        <w:jc w:val="center"/>
        <w:rPr>
          <w:rFonts w:hint="eastAsia" w:ascii="方正小标宋简体" w:eastAsia="方正小标宋简体"/>
          <w:sz w:val="44"/>
          <w:szCs w:val="44"/>
        </w:rPr>
      </w:pPr>
    </w:p>
    <w:p>
      <w:pPr>
        <w:spacing w:line="520" w:lineRule="exact"/>
        <w:jc w:val="center"/>
        <w:rPr>
          <w:rFonts w:hint="eastAsia" w:ascii="方正小标宋简体" w:eastAsia="方正小标宋简体"/>
          <w:sz w:val="44"/>
          <w:szCs w:val="44"/>
        </w:rPr>
      </w:pPr>
    </w:p>
    <w:p>
      <w:pPr>
        <w:spacing w:line="520" w:lineRule="exact"/>
        <w:jc w:val="center"/>
        <w:rPr>
          <w:rFonts w:hint="eastAsia" w:ascii="黑体" w:eastAsia="黑体"/>
          <w:sz w:val="32"/>
          <w:szCs w:val="32"/>
        </w:rPr>
      </w:pPr>
    </w:p>
    <w:p>
      <w:pPr>
        <w:widowControl/>
        <w:spacing w:line="520" w:lineRule="exact"/>
        <w:ind w:firstLine="281" w:firstLineChars="100"/>
        <w:jc w:val="center"/>
        <w:rPr>
          <w:rFonts w:hint="default" w:ascii="黑体" w:eastAsia="黑体"/>
          <w:sz w:val="28"/>
          <w:szCs w:val="28"/>
          <w:lang w:val="en-US" w:eastAsia="zh-CN"/>
        </w:rPr>
      </w:pPr>
      <w:r>
        <w:rPr>
          <w:rFonts w:hint="eastAsia" w:ascii="仿宋_GB2312" w:eastAsia="仿宋_GB2312"/>
          <w:b/>
          <w:sz w:val="28"/>
          <w:szCs w:val="28"/>
        </w:rPr>
        <w:t>第一部分 南昌市赣东大堤城区防洪排涝工程管理处概况</w:t>
      </w:r>
    </w:p>
    <w:p>
      <w:pPr>
        <w:spacing w:line="540" w:lineRule="exact"/>
        <w:ind w:firstLine="560" w:firstLineChars="200"/>
        <w:rPr>
          <w:rFonts w:hint="eastAsia" w:ascii="黑体" w:eastAsia="黑体"/>
          <w:sz w:val="28"/>
          <w:szCs w:val="28"/>
        </w:rPr>
      </w:pPr>
      <w:r>
        <w:rPr>
          <w:rFonts w:hint="eastAsia" w:ascii="黑体" w:eastAsia="黑体"/>
          <w:sz w:val="28"/>
          <w:szCs w:val="28"/>
        </w:rPr>
        <w:t>一、部门主要职责</w:t>
      </w:r>
    </w:p>
    <w:p>
      <w:pPr>
        <w:spacing w:line="540" w:lineRule="exact"/>
        <w:ind w:firstLine="560" w:firstLineChars="200"/>
        <w:rPr>
          <w:rFonts w:hint="eastAsia" w:ascii="仿宋_GB2312" w:hAnsi="Times New Roman" w:eastAsia="仿宋_GB2312"/>
          <w:color w:val="auto"/>
          <w:sz w:val="28"/>
          <w:szCs w:val="28"/>
        </w:rPr>
      </w:pPr>
      <w:r>
        <w:rPr>
          <w:rFonts w:hint="eastAsia" w:ascii="仿宋_GB2312" w:hAnsi="Times New Roman" w:eastAsia="仿宋_GB2312"/>
          <w:sz w:val="28"/>
          <w:szCs w:val="28"/>
        </w:rPr>
        <w:t>南昌市赣东大堤城区防洪排涝工程管理处为已建水利工程正常运行提供管理</w:t>
      </w:r>
      <w:r>
        <w:rPr>
          <w:rFonts w:hint="eastAsia" w:ascii="仿宋_GB2312" w:hAnsi="Times New Roman" w:eastAsia="仿宋_GB2312"/>
          <w:color w:val="auto"/>
          <w:sz w:val="28"/>
          <w:szCs w:val="28"/>
        </w:rPr>
        <w:t>保障，负责</w:t>
      </w:r>
      <w:r>
        <w:rPr>
          <w:rFonts w:hint="eastAsia" w:ascii="仿宋_GB2312" w:eastAsia="仿宋_GB2312"/>
          <w:color w:val="auto"/>
          <w:sz w:val="28"/>
          <w:szCs w:val="28"/>
          <w:lang w:val="en-US" w:eastAsia="zh-CN"/>
        </w:rPr>
        <w:t>南昌市</w:t>
      </w:r>
      <w:r>
        <w:rPr>
          <w:rFonts w:hint="eastAsia" w:ascii="仿宋_GB2312" w:hAnsi="Times New Roman" w:eastAsia="仿宋_GB2312"/>
          <w:color w:val="auto"/>
          <w:sz w:val="28"/>
          <w:szCs w:val="28"/>
        </w:rPr>
        <w:t>城区</w:t>
      </w:r>
      <w:r>
        <w:rPr>
          <w:rFonts w:hint="eastAsia" w:ascii="仿宋_GB2312" w:eastAsia="仿宋_GB2312"/>
          <w:color w:val="auto"/>
          <w:sz w:val="28"/>
          <w:szCs w:val="28"/>
          <w:lang w:val="en-US" w:eastAsia="zh-CN"/>
        </w:rPr>
        <w:t>段</w:t>
      </w:r>
      <w:r>
        <w:rPr>
          <w:rFonts w:hint="eastAsia" w:ascii="仿宋_GB2312" w:hAnsi="Times New Roman" w:eastAsia="仿宋_GB2312"/>
          <w:color w:val="auto"/>
          <w:sz w:val="28"/>
          <w:szCs w:val="28"/>
        </w:rPr>
        <w:t>水利基础设施建设管理工作。</w:t>
      </w:r>
    </w:p>
    <w:p>
      <w:pPr>
        <w:spacing w:line="540" w:lineRule="exact"/>
        <w:ind w:firstLine="562" w:firstLineChars="200"/>
        <w:rPr>
          <w:rFonts w:hint="eastAsia" w:ascii="仿宋_GB2312" w:eastAsia="仿宋_GB2312"/>
          <w:b/>
          <w:bCs/>
          <w:color w:val="auto"/>
          <w:sz w:val="28"/>
          <w:szCs w:val="28"/>
        </w:rPr>
      </w:pPr>
      <w:r>
        <w:rPr>
          <w:rFonts w:hint="eastAsia" w:ascii="仿宋_GB2312" w:eastAsia="仿宋_GB2312"/>
          <w:b/>
          <w:bCs/>
          <w:color w:val="auto"/>
          <w:sz w:val="28"/>
          <w:szCs w:val="28"/>
        </w:rPr>
        <w:t>二、部门2021年主要工作任务</w:t>
      </w:r>
    </w:p>
    <w:p>
      <w:pPr>
        <w:spacing w:line="540" w:lineRule="exact"/>
        <w:ind w:firstLine="560" w:firstLineChars="200"/>
        <w:rPr>
          <w:rFonts w:ascii="仿宋_GB2312" w:hAnsi="Times New Roman" w:eastAsia="仿宋_GB2312"/>
          <w:color w:val="auto"/>
          <w:sz w:val="28"/>
          <w:szCs w:val="28"/>
        </w:rPr>
      </w:pPr>
      <w:r>
        <w:rPr>
          <w:rFonts w:hint="eastAsia" w:ascii="仿宋_GB2312" w:hAnsi="Times New Roman" w:eastAsia="仿宋_GB2312"/>
          <w:color w:val="auto"/>
          <w:sz w:val="28"/>
          <w:szCs w:val="28"/>
        </w:rPr>
        <w:t>2021年的主要工作任务是：（</w:t>
      </w:r>
      <w:r>
        <w:rPr>
          <w:rFonts w:ascii="仿宋_GB2312" w:hAnsi="Times New Roman" w:eastAsia="仿宋_GB2312"/>
          <w:color w:val="auto"/>
          <w:sz w:val="28"/>
          <w:szCs w:val="28"/>
        </w:rPr>
        <w:t>1</w:t>
      </w:r>
      <w:r>
        <w:rPr>
          <w:rFonts w:hint="eastAsia" w:ascii="仿宋_GB2312" w:hAnsi="Times New Roman" w:eastAsia="仿宋_GB2312"/>
          <w:color w:val="auto"/>
          <w:sz w:val="28"/>
          <w:szCs w:val="28"/>
        </w:rPr>
        <w:t>）继续做好防汛排涝工作，确保辖区安全度汛和人民生命财产安全。（</w:t>
      </w:r>
      <w:r>
        <w:rPr>
          <w:rFonts w:ascii="仿宋_GB2312" w:hAnsi="Times New Roman" w:eastAsia="仿宋_GB2312"/>
          <w:color w:val="auto"/>
          <w:sz w:val="28"/>
          <w:szCs w:val="28"/>
        </w:rPr>
        <w:t>2</w:t>
      </w:r>
      <w:r>
        <w:rPr>
          <w:rFonts w:hint="eastAsia" w:ascii="仿宋_GB2312" w:hAnsi="Times New Roman" w:eastAsia="仿宋_GB2312"/>
          <w:color w:val="auto"/>
          <w:sz w:val="28"/>
          <w:szCs w:val="28"/>
        </w:rPr>
        <w:t>）加强工程管理，继续做好所辖水利工程的维修养护、巡查、环境卫生</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水面保洁</w:t>
      </w:r>
      <w:r>
        <w:rPr>
          <w:rFonts w:hint="eastAsia" w:ascii="仿宋_GB2312" w:hAnsi="Times New Roman" w:eastAsia="仿宋_GB2312"/>
          <w:color w:val="auto"/>
          <w:sz w:val="28"/>
          <w:szCs w:val="28"/>
        </w:rPr>
        <w:t>等日常管理工作。（</w:t>
      </w:r>
      <w:r>
        <w:rPr>
          <w:rFonts w:ascii="仿宋_GB2312" w:hAnsi="Times New Roman" w:eastAsia="仿宋_GB2312"/>
          <w:color w:val="auto"/>
          <w:sz w:val="28"/>
          <w:szCs w:val="28"/>
        </w:rPr>
        <w:t>3</w:t>
      </w:r>
      <w:r>
        <w:rPr>
          <w:rFonts w:hint="eastAsia" w:ascii="仿宋_GB2312" w:hAnsi="Times New Roman" w:eastAsia="仿宋_GB2312"/>
          <w:color w:val="auto"/>
          <w:sz w:val="28"/>
          <w:szCs w:val="28"/>
        </w:rPr>
        <w:t>）</w:t>
      </w:r>
      <w:r>
        <w:rPr>
          <w:rFonts w:hint="eastAsia" w:ascii="仿宋_GB2312" w:eastAsia="仿宋_GB2312"/>
          <w:color w:val="auto"/>
          <w:sz w:val="28"/>
          <w:szCs w:val="28"/>
          <w:lang w:val="en-US" w:eastAsia="zh-CN"/>
        </w:rPr>
        <w:t>朝阳二号</w:t>
      </w:r>
      <w:r>
        <w:rPr>
          <w:rFonts w:hint="eastAsia" w:ascii="仿宋_GB2312" w:hAnsi="Times New Roman" w:eastAsia="仿宋_GB2312"/>
          <w:color w:val="auto"/>
          <w:sz w:val="28"/>
          <w:szCs w:val="28"/>
        </w:rPr>
        <w:t>电排站</w:t>
      </w:r>
      <w:r>
        <w:rPr>
          <w:rFonts w:hint="eastAsia" w:ascii="仿宋_GB2312" w:eastAsia="仿宋_GB2312"/>
          <w:color w:val="auto"/>
          <w:sz w:val="28"/>
          <w:szCs w:val="28"/>
          <w:lang w:val="en-US" w:eastAsia="zh-CN"/>
        </w:rPr>
        <w:t>新建及附属</w:t>
      </w:r>
      <w:r>
        <w:rPr>
          <w:rFonts w:hint="eastAsia" w:ascii="仿宋_GB2312" w:hAnsi="Times New Roman" w:eastAsia="仿宋_GB2312"/>
          <w:color w:val="auto"/>
          <w:sz w:val="28"/>
          <w:szCs w:val="28"/>
        </w:rPr>
        <w:t>工程计划在</w:t>
      </w:r>
      <w:r>
        <w:rPr>
          <w:rFonts w:ascii="仿宋_GB2312" w:hAnsi="Times New Roman" w:eastAsia="仿宋_GB2312"/>
          <w:color w:val="auto"/>
          <w:sz w:val="28"/>
          <w:szCs w:val="28"/>
        </w:rPr>
        <w:t>2021</w:t>
      </w:r>
      <w:r>
        <w:rPr>
          <w:rFonts w:hint="eastAsia" w:ascii="仿宋_GB2312" w:hAnsi="Times New Roman" w:eastAsia="仿宋_GB2312"/>
          <w:color w:val="auto"/>
          <w:sz w:val="28"/>
          <w:szCs w:val="28"/>
        </w:rPr>
        <w:t>年</w:t>
      </w:r>
      <w:r>
        <w:rPr>
          <w:rFonts w:hint="eastAsia" w:ascii="仿宋_GB2312" w:eastAsia="仿宋_GB2312"/>
          <w:color w:val="auto"/>
          <w:sz w:val="28"/>
          <w:szCs w:val="28"/>
          <w:lang w:val="en-US" w:eastAsia="zh-CN"/>
        </w:rPr>
        <w:t>开工建设</w:t>
      </w:r>
      <w:r>
        <w:rPr>
          <w:rFonts w:hint="eastAsia" w:ascii="仿宋_GB2312" w:hAnsi="Times New Roman" w:eastAsia="仿宋_GB2312"/>
          <w:color w:val="auto"/>
          <w:sz w:val="28"/>
          <w:szCs w:val="28"/>
        </w:rPr>
        <w:t>。（</w:t>
      </w:r>
      <w:r>
        <w:rPr>
          <w:rFonts w:ascii="仿宋_GB2312" w:hAnsi="Times New Roman" w:eastAsia="仿宋_GB2312"/>
          <w:color w:val="auto"/>
          <w:sz w:val="28"/>
          <w:szCs w:val="28"/>
        </w:rPr>
        <w:t>4</w:t>
      </w:r>
      <w:r>
        <w:rPr>
          <w:rFonts w:hint="eastAsia" w:ascii="仿宋_GB2312" w:hAnsi="Times New Roman" w:eastAsia="仿宋_GB2312"/>
          <w:color w:val="auto"/>
          <w:sz w:val="28"/>
          <w:szCs w:val="28"/>
        </w:rPr>
        <w:t>）</w:t>
      </w:r>
      <w:r>
        <w:rPr>
          <w:rFonts w:hint="eastAsia" w:ascii="仿宋_GB2312" w:eastAsia="仿宋_GB2312"/>
          <w:color w:val="auto"/>
          <w:sz w:val="28"/>
          <w:szCs w:val="28"/>
          <w:lang w:val="en-US" w:eastAsia="zh-CN"/>
        </w:rPr>
        <w:t>新洲闸拆除重建</w:t>
      </w:r>
      <w:r>
        <w:rPr>
          <w:rFonts w:hint="eastAsia" w:ascii="仿宋_GB2312" w:hAnsi="Times New Roman" w:eastAsia="仿宋_GB2312"/>
          <w:color w:val="auto"/>
          <w:sz w:val="28"/>
          <w:szCs w:val="28"/>
        </w:rPr>
        <w:t>工程计划在</w:t>
      </w:r>
      <w:r>
        <w:rPr>
          <w:rFonts w:ascii="仿宋_GB2312" w:hAnsi="Times New Roman" w:eastAsia="仿宋_GB2312"/>
          <w:color w:val="auto"/>
          <w:sz w:val="28"/>
          <w:szCs w:val="28"/>
        </w:rPr>
        <w:t>2021</w:t>
      </w:r>
      <w:r>
        <w:rPr>
          <w:rFonts w:hint="eastAsia" w:ascii="仿宋_GB2312" w:hAnsi="Times New Roman" w:eastAsia="仿宋_GB2312"/>
          <w:color w:val="auto"/>
          <w:sz w:val="28"/>
          <w:szCs w:val="28"/>
        </w:rPr>
        <w:t>年</w:t>
      </w:r>
      <w:r>
        <w:rPr>
          <w:rFonts w:hint="eastAsia" w:ascii="仿宋_GB2312" w:eastAsia="仿宋_GB2312"/>
          <w:color w:val="auto"/>
          <w:sz w:val="28"/>
          <w:szCs w:val="28"/>
          <w:lang w:val="en-US" w:eastAsia="zh-CN"/>
        </w:rPr>
        <w:t>完成立项可研</w:t>
      </w:r>
      <w:r>
        <w:rPr>
          <w:rFonts w:hint="eastAsia" w:ascii="仿宋_GB2312" w:hAnsi="Times New Roman" w:eastAsia="仿宋_GB2312"/>
          <w:color w:val="auto"/>
          <w:sz w:val="28"/>
          <w:szCs w:val="28"/>
        </w:rPr>
        <w:t>。</w:t>
      </w:r>
    </w:p>
    <w:p>
      <w:pPr>
        <w:spacing w:line="540" w:lineRule="exact"/>
        <w:ind w:firstLine="560" w:firstLineChars="200"/>
        <w:rPr>
          <w:rFonts w:hint="eastAsia" w:ascii="黑体" w:eastAsia="黑体"/>
          <w:sz w:val="28"/>
          <w:szCs w:val="28"/>
        </w:rPr>
      </w:pPr>
      <w:r>
        <w:rPr>
          <w:rFonts w:hint="eastAsia" w:ascii="黑体" w:eastAsia="黑体"/>
          <w:sz w:val="28"/>
          <w:szCs w:val="28"/>
        </w:rPr>
        <w:t>三、部门基本情况</w:t>
      </w:r>
    </w:p>
    <w:p>
      <w:pPr>
        <w:spacing w:line="54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南昌市赣东大堤城区防洪排涝工程管理处</w:t>
      </w:r>
      <w:r>
        <w:rPr>
          <w:rFonts w:hint="eastAsia" w:ascii="仿宋_GB2312" w:hAnsi="Times New Roman" w:eastAsia="仿宋_GB2312"/>
          <w:sz w:val="28"/>
          <w:szCs w:val="28"/>
        </w:rPr>
        <w:t>是全额补助事业单位</w:t>
      </w:r>
      <w:r>
        <w:rPr>
          <w:rFonts w:hint="eastAsia" w:ascii="仿宋_GB2312" w:eastAsia="仿宋_GB2312"/>
          <w:sz w:val="28"/>
          <w:szCs w:val="28"/>
          <w:lang w:eastAsia="zh-CN"/>
        </w:rPr>
        <w:t>，</w:t>
      </w:r>
      <w:r>
        <w:rPr>
          <w:rFonts w:hint="eastAsia" w:ascii="仿宋_GB2312" w:eastAsia="仿宋_GB2312"/>
          <w:sz w:val="28"/>
          <w:szCs w:val="28"/>
        </w:rPr>
        <w:t>编制人数</w:t>
      </w:r>
      <w:r>
        <w:rPr>
          <w:rFonts w:hint="eastAsia" w:ascii="仿宋_GB2312" w:eastAsia="仿宋_GB2312"/>
          <w:sz w:val="28"/>
          <w:szCs w:val="28"/>
          <w:lang w:val="en-US" w:eastAsia="zh-CN"/>
        </w:rPr>
        <w:t>24</w:t>
      </w:r>
      <w:r>
        <w:rPr>
          <w:rFonts w:hint="eastAsia" w:ascii="仿宋_GB2312" w:eastAsia="仿宋_GB2312"/>
          <w:sz w:val="28"/>
          <w:szCs w:val="28"/>
        </w:rPr>
        <w:t>人，实有人数</w:t>
      </w:r>
      <w:r>
        <w:rPr>
          <w:rFonts w:hint="eastAsia" w:ascii="仿宋_GB2312" w:eastAsia="仿宋_GB2312"/>
          <w:sz w:val="28"/>
          <w:szCs w:val="28"/>
          <w:lang w:val="en-US" w:eastAsia="zh-CN"/>
        </w:rPr>
        <w:t>19</w:t>
      </w:r>
      <w:r>
        <w:rPr>
          <w:rFonts w:hint="eastAsia" w:ascii="仿宋_GB2312" w:eastAsia="仿宋_GB2312"/>
          <w:sz w:val="28"/>
          <w:szCs w:val="28"/>
        </w:rPr>
        <w:t>人</w:t>
      </w:r>
      <w:r>
        <w:rPr>
          <w:rFonts w:hint="eastAsia" w:ascii="仿宋_GB2312" w:eastAsia="仿宋_GB2312"/>
          <w:sz w:val="28"/>
          <w:szCs w:val="28"/>
          <w:lang w:eastAsia="zh-CN"/>
        </w:rPr>
        <w:t>。</w:t>
      </w:r>
    </w:p>
    <w:p>
      <w:pPr>
        <w:widowControl/>
        <w:spacing w:line="520" w:lineRule="exact"/>
        <w:ind w:firstLine="560" w:firstLineChars="200"/>
        <w:rPr>
          <w:rFonts w:hint="eastAsia" w:ascii="黑体" w:hAnsi="黑体" w:eastAsia="黑体" w:cs="黑体"/>
          <w:b/>
          <w:spacing w:val="-4"/>
          <w:kern w:val="28"/>
          <w:sz w:val="28"/>
          <w:szCs w:val="28"/>
        </w:rPr>
      </w:pPr>
      <w:r>
        <w:rPr>
          <w:rFonts w:hint="eastAsia" w:ascii="黑体" w:eastAsia="黑体"/>
          <w:sz w:val="28"/>
          <w:szCs w:val="28"/>
        </w:rPr>
        <w:t>第二部分</w:t>
      </w:r>
      <w:r>
        <w:rPr>
          <w:rFonts w:hint="eastAsia" w:ascii="黑体" w:eastAsia="黑体"/>
          <w:sz w:val="28"/>
          <w:szCs w:val="28"/>
          <w:lang w:val="en-US" w:eastAsia="zh-CN"/>
        </w:rPr>
        <w:t xml:space="preserve"> </w:t>
      </w:r>
      <w:r>
        <w:rPr>
          <w:rFonts w:hint="eastAsia" w:ascii="黑体" w:eastAsia="黑体"/>
          <w:b w:val="0"/>
          <w:bCs w:val="0"/>
          <w:sz w:val="28"/>
          <w:szCs w:val="28"/>
          <w:lang w:val="en-US" w:eastAsia="zh-CN"/>
        </w:rPr>
        <w:t xml:space="preserve"> </w:t>
      </w:r>
      <w:r>
        <w:rPr>
          <w:rFonts w:hint="eastAsia" w:ascii="黑体" w:hAnsi="黑体" w:eastAsia="黑体" w:cs="黑体"/>
          <w:b w:val="0"/>
          <w:bCs w:val="0"/>
          <w:sz w:val="28"/>
          <w:szCs w:val="28"/>
        </w:rPr>
        <w:t xml:space="preserve"> 南昌市赣东大堤城区防洪排涝工程管理处</w:t>
      </w:r>
      <w:r>
        <w:rPr>
          <w:rFonts w:hint="eastAsia" w:ascii="黑体" w:hAnsi="黑体" w:eastAsia="黑体" w:cs="黑体"/>
          <w:b w:val="0"/>
          <w:bCs w:val="0"/>
          <w:spacing w:val="-4"/>
          <w:kern w:val="28"/>
          <w:sz w:val="28"/>
          <w:szCs w:val="28"/>
        </w:rPr>
        <w:t>2021年部门预算情况说明</w:t>
      </w:r>
    </w:p>
    <w:p>
      <w:pPr>
        <w:spacing w:line="540" w:lineRule="exact"/>
        <w:ind w:firstLine="560" w:firstLineChars="200"/>
        <w:rPr>
          <w:rFonts w:hint="eastAsia" w:ascii="黑体" w:eastAsia="黑体"/>
          <w:sz w:val="28"/>
          <w:szCs w:val="28"/>
        </w:rPr>
      </w:pPr>
      <w:r>
        <w:rPr>
          <w:rFonts w:hint="eastAsia" w:ascii="黑体" w:eastAsia="黑体"/>
          <w:sz w:val="28"/>
          <w:szCs w:val="28"/>
        </w:rPr>
        <w:t>一、部门预算收支情况说明</w:t>
      </w:r>
    </w:p>
    <w:p>
      <w:pPr>
        <w:spacing w:line="540" w:lineRule="exact"/>
        <w:ind w:firstLine="562" w:firstLineChars="200"/>
        <w:rPr>
          <w:rFonts w:hint="eastAsia" w:ascii="仿宋_GB2312" w:eastAsia="仿宋_GB2312"/>
          <w:b/>
          <w:sz w:val="28"/>
          <w:szCs w:val="28"/>
        </w:rPr>
      </w:pPr>
      <w:r>
        <w:rPr>
          <w:rFonts w:hint="eastAsia" w:ascii="楷体_GB2312" w:eastAsia="楷体_GB2312"/>
          <w:b/>
          <w:sz w:val="28"/>
          <w:szCs w:val="28"/>
        </w:rPr>
        <w:t>（一）</w:t>
      </w:r>
      <w:r>
        <w:rPr>
          <w:rFonts w:hint="eastAsia" w:ascii="仿宋_GB2312" w:eastAsia="仿宋_GB2312"/>
          <w:sz w:val="28"/>
          <w:szCs w:val="28"/>
        </w:rPr>
        <w:t>收入预算情况</w:t>
      </w:r>
    </w:p>
    <w:p>
      <w:pPr>
        <w:spacing w:line="54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2021年市</w:t>
      </w:r>
      <w:r>
        <w:rPr>
          <w:rFonts w:hint="eastAsia" w:ascii="仿宋_GB2312" w:eastAsia="仿宋_GB2312"/>
          <w:sz w:val="28"/>
          <w:szCs w:val="28"/>
          <w:lang w:val="en-US" w:eastAsia="zh-CN"/>
        </w:rPr>
        <w:t>我处</w:t>
      </w:r>
      <w:r>
        <w:rPr>
          <w:rFonts w:hint="eastAsia" w:ascii="仿宋_GB2312" w:eastAsia="仿宋_GB2312"/>
          <w:sz w:val="28"/>
          <w:szCs w:val="28"/>
        </w:rPr>
        <w:t>收入预算总额为</w:t>
      </w:r>
      <w:r>
        <w:rPr>
          <w:rFonts w:hint="eastAsia" w:ascii="仿宋_GB2312" w:eastAsia="仿宋_GB2312"/>
          <w:sz w:val="28"/>
          <w:szCs w:val="28"/>
          <w:lang w:val="en-US" w:eastAsia="zh-CN"/>
        </w:rPr>
        <w:t>830.41</w:t>
      </w:r>
      <w:r>
        <w:rPr>
          <w:rFonts w:hint="eastAsia" w:ascii="仿宋_GB2312" w:eastAsia="仿宋_GB2312"/>
          <w:sz w:val="28"/>
          <w:szCs w:val="28"/>
        </w:rPr>
        <w:t>万元，比上年增加</w:t>
      </w:r>
      <w:r>
        <w:rPr>
          <w:rFonts w:hint="eastAsia" w:ascii="仿宋_GB2312" w:eastAsia="仿宋_GB2312"/>
          <w:sz w:val="28"/>
          <w:szCs w:val="28"/>
          <w:lang w:val="en-US" w:eastAsia="zh-CN"/>
        </w:rPr>
        <w:t>119.82</w:t>
      </w:r>
      <w:r>
        <w:rPr>
          <w:rFonts w:hint="eastAsia" w:ascii="仿宋_GB2312" w:eastAsia="仿宋_GB2312"/>
          <w:sz w:val="28"/>
          <w:szCs w:val="28"/>
        </w:rPr>
        <w:t>万元，增长</w:t>
      </w:r>
      <w:r>
        <w:rPr>
          <w:rFonts w:hint="eastAsia" w:ascii="仿宋_GB2312" w:eastAsia="仿宋_GB2312"/>
          <w:sz w:val="28"/>
          <w:szCs w:val="28"/>
          <w:lang w:val="en-US" w:eastAsia="zh-CN"/>
        </w:rPr>
        <w:t>16.9</w:t>
      </w:r>
      <w:r>
        <w:rPr>
          <w:rFonts w:hint="eastAsia" w:ascii="仿宋_GB2312" w:eastAsia="仿宋_GB2312"/>
          <w:sz w:val="28"/>
          <w:szCs w:val="28"/>
        </w:rPr>
        <w:t>%。其中：财政拨款收入496.82万元</w:t>
      </w:r>
      <w:r>
        <w:rPr>
          <w:rFonts w:hint="eastAsia" w:ascii="仿宋_GB2312" w:eastAsia="仿宋_GB2312"/>
          <w:sz w:val="28"/>
          <w:szCs w:val="28"/>
          <w:lang w:eastAsia="zh-CN"/>
        </w:rPr>
        <w:t>，上年结转（结余）333.59</w:t>
      </w:r>
      <w:r>
        <w:rPr>
          <w:rFonts w:hint="eastAsia" w:ascii="仿宋_GB2312" w:eastAsia="仿宋_GB2312"/>
          <w:sz w:val="28"/>
          <w:szCs w:val="28"/>
          <w:lang w:val="en-US" w:eastAsia="zh-CN"/>
        </w:rPr>
        <w:t>万元</w:t>
      </w:r>
      <w:r>
        <w:rPr>
          <w:rFonts w:hint="eastAsia" w:ascii="仿宋_GB2312" w:eastAsia="仿宋_GB2312"/>
          <w:sz w:val="28"/>
          <w:szCs w:val="28"/>
          <w:lang w:eastAsia="zh-CN"/>
        </w:rPr>
        <w:t>。</w:t>
      </w:r>
    </w:p>
    <w:p>
      <w:pPr>
        <w:spacing w:line="540" w:lineRule="exact"/>
        <w:ind w:firstLine="562" w:firstLineChars="200"/>
        <w:rPr>
          <w:rFonts w:hint="eastAsia" w:ascii="仿宋_GB2312" w:eastAsia="仿宋_GB2312"/>
          <w:b/>
          <w:sz w:val="28"/>
          <w:szCs w:val="28"/>
        </w:rPr>
      </w:pPr>
      <w:r>
        <w:rPr>
          <w:rFonts w:hint="eastAsia" w:ascii="楷体_GB2312" w:eastAsia="楷体_GB2312"/>
          <w:b/>
          <w:sz w:val="28"/>
          <w:szCs w:val="28"/>
        </w:rPr>
        <w:t>（二）</w:t>
      </w:r>
      <w:r>
        <w:rPr>
          <w:rFonts w:hint="eastAsia" w:ascii="仿宋_GB2312" w:eastAsia="仿宋_GB2312"/>
          <w:sz w:val="28"/>
          <w:szCs w:val="28"/>
        </w:rPr>
        <w:t>支出预算情况</w:t>
      </w:r>
    </w:p>
    <w:p>
      <w:pPr>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2021年</w:t>
      </w:r>
      <w:r>
        <w:rPr>
          <w:rFonts w:hint="eastAsia" w:ascii="仿宋_GB2312" w:eastAsia="仿宋_GB2312"/>
          <w:sz w:val="28"/>
          <w:szCs w:val="28"/>
          <w:lang w:val="en-US" w:eastAsia="zh-CN"/>
        </w:rPr>
        <w:t>我处</w:t>
      </w:r>
      <w:r>
        <w:rPr>
          <w:rFonts w:hint="eastAsia" w:ascii="仿宋_GB2312" w:eastAsia="仿宋_GB2312"/>
          <w:sz w:val="28"/>
          <w:szCs w:val="28"/>
        </w:rPr>
        <w:t>支出预算总额为</w:t>
      </w:r>
      <w:r>
        <w:rPr>
          <w:rFonts w:hint="eastAsia" w:ascii="仿宋_GB2312" w:eastAsia="仿宋_GB2312"/>
          <w:sz w:val="28"/>
          <w:szCs w:val="28"/>
          <w:lang w:val="en-US" w:eastAsia="zh-CN"/>
        </w:rPr>
        <w:t>830.41</w:t>
      </w:r>
      <w:r>
        <w:rPr>
          <w:rFonts w:hint="eastAsia" w:ascii="仿宋_GB2312" w:eastAsia="仿宋_GB2312"/>
          <w:sz w:val="28"/>
          <w:szCs w:val="28"/>
        </w:rPr>
        <w:t>万元，比上年增加</w:t>
      </w:r>
      <w:r>
        <w:rPr>
          <w:rFonts w:hint="eastAsia" w:ascii="仿宋_GB2312" w:eastAsia="仿宋_GB2312"/>
          <w:sz w:val="28"/>
          <w:szCs w:val="28"/>
          <w:lang w:val="en-US" w:eastAsia="zh-CN"/>
        </w:rPr>
        <w:t>119.82</w:t>
      </w:r>
      <w:r>
        <w:rPr>
          <w:rFonts w:hint="eastAsia" w:ascii="仿宋_GB2312" w:eastAsia="仿宋_GB2312"/>
          <w:sz w:val="28"/>
          <w:szCs w:val="28"/>
        </w:rPr>
        <w:t>万元，增长</w:t>
      </w:r>
      <w:r>
        <w:rPr>
          <w:rFonts w:hint="eastAsia" w:ascii="仿宋_GB2312" w:eastAsia="仿宋_GB2312"/>
          <w:sz w:val="28"/>
          <w:szCs w:val="28"/>
          <w:lang w:val="en-US" w:eastAsia="zh-CN"/>
        </w:rPr>
        <w:t>16.9</w:t>
      </w:r>
      <w:r>
        <w:rPr>
          <w:rFonts w:hint="eastAsia" w:ascii="仿宋_GB2312" w:eastAsia="仿宋_GB2312"/>
          <w:sz w:val="28"/>
          <w:szCs w:val="28"/>
        </w:rPr>
        <w:t>%。</w:t>
      </w:r>
    </w:p>
    <w:p>
      <w:pPr>
        <w:spacing w:line="54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其中：按支出项目类别划分：基本支出638.8</w:t>
      </w:r>
      <w:r>
        <w:rPr>
          <w:rFonts w:hint="eastAsia" w:ascii="仿宋_GB2312" w:eastAsia="仿宋_GB2312"/>
          <w:sz w:val="28"/>
          <w:szCs w:val="28"/>
          <w:lang w:val="en-US" w:eastAsia="zh-CN"/>
        </w:rPr>
        <w:t>0</w:t>
      </w:r>
      <w:r>
        <w:rPr>
          <w:rFonts w:hint="eastAsia" w:ascii="仿宋_GB2312" w:eastAsia="仿宋_GB2312"/>
          <w:sz w:val="28"/>
          <w:szCs w:val="28"/>
        </w:rPr>
        <w:t>万元，包括工资福利支出400.82万元、日常公用支出</w:t>
      </w:r>
      <w:r>
        <w:rPr>
          <w:rFonts w:hint="eastAsia" w:ascii="仿宋_GB2312" w:eastAsia="仿宋_GB2312"/>
          <w:sz w:val="28"/>
          <w:szCs w:val="28"/>
          <w:lang w:val="en-US" w:eastAsia="zh-CN"/>
        </w:rPr>
        <w:t>233.93</w:t>
      </w:r>
      <w:r>
        <w:rPr>
          <w:rFonts w:hint="eastAsia" w:ascii="仿宋_GB2312" w:eastAsia="仿宋_GB2312"/>
          <w:sz w:val="28"/>
          <w:szCs w:val="28"/>
        </w:rPr>
        <w:t>万元、对个人和家庭的补助</w:t>
      </w:r>
      <w:r>
        <w:rPr>
          <w:rFonts w:hint="eastAsia" w:ascii="仿宋_GB2312" w:eastAsia="仿宋_GB2312"/>
          <w:sz w:val="28"/>
          <w:szCs w:val="28"/>
          <w:lang w:val="en-US" w:eastAsia="zh-CN"/>
        </w:rPr>
        <w:t>4.05</w:t>
      </w:r>
      <w:r>
        <w:rPr>
          <w:rFonts w:hint="eastAsia" w:ascii="仿宋_GB2312" w:eastAsia="仿宋_GB2312"/>
          <w:sz w:val="28"/>
          <w:szCs w:val="28"/>
        </w:rPr>
        <w:t>万元；项目支出</w:t>
      </w:r>
      <w:r>
        <w:rPr>
          <w:rFonts w:hint="eastAsia" w:ascii="仿宋_GB2312" w:eastAsia="仿宋_GB2312"/>
          <w:sz w:val="28"/>
          <w:szCs w:val="28"/>
          <w:lang w:val="en-US" w:eastAsia="zh-CN"/>
        </w:rPr>
        <w:t>191.61</w:t>
      </w:r>
      <w:r>
        <w:rPr>
          <w:rFonts w:hint="eastAsia" w:ascii="仿宋_GB2312" w:eastAsia="仿宋_GB2312"/>
          <w:sz w:val="28"/>
          <w:szCs w:val="28"/>
        </w:rPr>
        <w:t>万元，包括行政事业性项目支出</w:t>
      </w:r>
      <w:r>
        <w:rPr>
          <w:rFonts w:hint="eastAsia" w:ascii="仿宋_GB2312" w:eastAsia="仿宋_GB2312"/>
          <w:sz w:val="28"/>
          <w:szCs w:val="28"/>
          <w:lang w:val="en-US" w:eastAsia="zh-CN"/>
        </w:rPr>
        <w:t>191.61</w:t>
      </w:r>
      <w:r>
        <w:rPr>
          <w:rFonts w:hint="eastAsia" w:ascii="仿宋_GB2312" w:eastAsia="仿宋_GB2312"/>
          <w:sz w:val="28"/>
          <w:szCs w:val="28"/>
        </w:rPr>
        <w:t>万元</w:t>
      </w:r>
      <w:r>
        <w:rPr>
          <w:rFonts w:hint="eastAsia" w:ascii="仿宋_GB2312" w:eastAsia="仿宋_GB2312"/>
          <w:sz w:val="28"/>
          <w:szCs w:val="28"/>
          <w:lang w:val="en-US" w:eastAsia="zh-CN"/>
        </w:rPr>
        <w:t>.</w:t>
      </w:r>
    </w:p>
    <w:p>
      <w:pPr>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按支出功能科目划分：</w:t>
      </w:r>
      <w:r>
        <w:rPr>
          <w:rFonts w:hint="eastAsia" w:ascii="仿宋_GB2312" w:eastAsia="仿宋_GB2312"/>
          <w:sz w:val="28"/>
          <w:szCs w:val="28"/>
          <w:lang w:val="en-US" w:eastAsia="zh-CN"/>
        </w:rPr>
        <w:t>社会保障和就业支出23.82</w:t>
      </w:r>
      <w:r>
        <w:rPr>
          <w:rFonts w:hint="eastAsia" w:ascii="仿宋_GB2312" w:eastAsia="仿宋_GB2312"/>
          <w:sz w:val="28"/>
          <w:szCs w:val="28"/>
        </w:rPr>
        <w:t>万元；</w:t>
      </w:r>
      <w:r>
        <w:rPr>
          <w:rFonts w:hint="eastAsia" w:ascii="仿宋_GB2312" w:eastAsia="仿宋_GB2312"/>
          <w:sz w:val="28"/>
          <w:szCs w:val="28"/>
          <w:lang w:val="en-US" w:eastAsia="zh-CN"/>
        </w:rPr>
        <w:t>城乡社区支出34.92</w:t>
      </w:r>
      <w:r>
        <w:rPr>
          <w:rFonts w:hint="eastAsia" w:ascii="仿宋_GB2312" w:eastAsia="仿宋_GB2312"/>
          <w:sz w:val="28"/>
          <w:szCs w:val="28"/>
        </w:rPr>
        <w:t>万元；</w:t>
      </w:r>
      <w:r>
        <w:rPr>
          <w:rFonts w:hint="eastAsia" w:ascii="仿宋_GB2312" w:eastAsia="仿宋_GB2312"/>
          <w:sz w:val="28"/>
          <w:szCs w:val="28"/>
          <w:lang w:val="en-US" w:eastAsia="zh-CN"/>
        </w:rPr>
        <w:t>农林水支出738.52万元；住房保障支出33.15万元</w:t>
      </w:r>
      <w:r>
        <w:rPr>
          <w:rFonts w:hint="eastAsia" w:ascii="仿宋_GB2312" w:eastAsia="仿宋_GB2312"/>
          <w:sz w:val="28"/>
          <w:szCs w:val="28"/>
        </w:rPr>
        <w:t>。</w:t>
      </w:r>
    </w:p>
    <w:p>
      <w:pPr>
        <w:spacing w:line="540" w:lineRule="exact"/>
        <w:ind w:firstLine="560" w:firstLineChars="200"/>
        <w:rPr>
          <w:rFonts w:hint="eastAsia" w:ascii="仿宋_GB2312" w:eastAsia="仿宋_GB2312"/>
          <w:sz w:val="28"/>
          <w:szCs w:val="28"/>
        </w:rPr>
      </w:pPr>
      <w:r>
        <w:rPr>
          <w:rFonts w:hint="eastAsia" w:ascii="仿宋_GB2312" w:eastAsia="仿宋_GB2312"/>
          <w:sz w:val="28"/>
          <w:szCs w:val="28"/>
        </w:rPr>
        <w:t>按支出经济分类划分：工资福利支出</w:t>
      </w:r>
      <w:r>
        <w:rPr>
          <w:rFonts w:hint="eastAsia" w:ascii="仿宋_GB2312" w:eastAsia="仿宋_GB2312"/>
          <w:sz w:val="28"/>
          <w:szCs w:val="28"/>
          <w:lang w:val="en-US" w:eastAsia="zh-CN"/>
        </w:rPr>
        <w:t>400.82</w:t>
      </w:r>
      <w:r>
        <w:rPr>
          <w:rFonts w:hint="eastAsia" w:ascii="仿宋_GB2312" w:eastAsia="仿宋_GB2312"/>
          <w:sz w:val="28"/>
          <w:szCs w:val="28"/>
        </w:rPr>
        <w:t>万元，占支出预算总额的</w:t>
      </w:r>
      <w:r>
        <w:rPr>
          <w:rFonts w:hint="eastAsia" w:ascii="仿宋_GB2312" w:eastAsia="仿宋_GB2312"/>
          <w:sz w:val="28"/>
          <w:szCs w:val="28"/>
          <w:lang w:val="en-US" w:eastAsia="zh-CN"/>
        </w:rPr>
        <w:t>48.3</w:t>
      </w:r>
      <w:r>
        <w:rPr>
          <w:rFonts w:hint="eastAsia" w:ascii="仿宋_GB2312" w:eastAsia="仿宋_GB2312"/>
          <w:sz w:val="28"/>
          <w:szCs w:val="28"/>
        </w:rPr>
        <w:t>%；商品和服务支出</w:t>
      </w:r>
      <w:r>
        <w:rPr>
          <w:rFonts w:hint="eastAsia" w:ascii="仿宋_GB2312" w:eastAsia="仿宋_GB2312"/>
          <w:sz w:val="28"/>
          <w:szCs w:val="28"/>
          <w:lang w:val="en-US" w:eastAsia="zh-CN"/>
        </w:rPr>
        <w:t>205.63</w:t>
      </w:r>
      <w:r>
        <w:rPr>
          <w:rFonts w:hint="eastAsia" w:ascii="仿宋_GB2312" w:eastAsia="仿宋_GB2312"/>
          <w:sz w:val="28"/>
          <w:szCs w:val="28"/>
        </w:rPr>
        <w:t>万元，占支出预算总额的</w:t>
      </w:r>
      <w:r>
        <w:rPr>
          <w:rFonts w:hint="eastAsia" w:ascii="仿宋_GB2312" w:eastAsia="仿宋_GB2312"/>
          <w:sz w:val="28"/>
          <w:szCs w:val="28"/>
          <w:lang w:val="en-US" w:eastAsia="zh-CN"/>
        </w:rPr>
        <w:t>24.8</w:t>
      </w:r>
      <w:r>
        <w:rPr>
          <w:rFonts w:hint="eastAsia" w:ascii="仿宋_GB2312" w:eastAsia="仿宋_GB2312"/>
          <w:sz w:val="28"/>
          <w:szCs w:val="28"/>
        </w:rPr>
        <w:t>%； 对个人和家庭的助补</w:t>
      </w:r>
      <w:r>
        <w:rPr>
          <w:rFonts w:hint="eastAsia" w:ascii="仿宋_GB2312" w:eastAsia="仿宋_GB2312"/>
          <w:sz w:val="28"/>
          <w:szCs w:val="28"/>
          <w:lang w:val="en-US" w:eastAsia="zh-CN"/>
        </w:rPr>
        <w:t>4.05万元，</w:t>
      </w:r>
      <w:r>
        <w:rPr>
          <w:rFonts w:hint="eastAsia" w:ascii="仿宋_GB2312" w:eastAsia="仿宋_GB2312"/>
          <w:sz w:val="28"/>
          <w:szCs w:val="28"/>
        </w:rPr>
        <w:t>占支出预算总额的</w:t>
      </w:r>
      <w:r>
        <w:rPr>
          <w:rFonts w:hint="eastAsia" w:ascii="仿宋_GB2312" w:eastAsia="仿宋_GB2312"/>
          <w:sz w:val="28"/>
          <w:szCs w:val="28"/>
          <w:lang w:val="en-US" w:eastAsia="zh-CN"/>
        </w:rPr>
        <w:t>0.5</w:t>
      </w:r>
      <w:r>
        <w:rPr>
          <w:rFonts w:hint="eastAsia" w:ascii="仿宋_GB2312" w:eastAsia="仿宋_GB2312"/>
          <w:sz w:val="28"/>
          <w:szCs w:val="28"/>
        </w:rPr>
        <w:t>%</w:t>
      </w:r>
      <w:r>
        <w:rPr>
          <w:rFonts w:hint="eastAsia" w:ascii="仿宋_GB2312" w:eastAsia="仿宋_GB2312"/>
          <w:sz w:val="28"/>
          <w:szCs w:val="28"/>
          <w:lang w:eastAsia="zh-CN"/>
        </w:rPr>
        <w:t>； 基本公用经费综合定额</w:t>
      </w:r>
      <w:r>
        <w:rPr>
          <w:rFonts w:hint="eastAsia" w:ascii="仿宋_GB2312" w:eastAsia="仿宋_GB2312"/>
          <w:sz w:val="28"/>
          <w:szCs w:val="28"/>
          <w:lang w:val="en-US" w:eastAsia="zh-CN"/>
        </w:rPr>
        <w:t>28.30万元，</w:t>
      </w:r>
      <w:r>
        <w:rPr>
          <w:rFonts w:hint="eastAsia" w:ascii="仿宋_GB2312" w:eastAsia="仿宋_GB2312"/>
          <w:sz w:val="28"/>
          <w:szCs w:val="28"/>
        </w:rPr>
        <w:t>占支出预算总额的</w:t>
      </w:r>
      <w:r>
        <w:rPr>
          <w:rFonts w:hint="eastAsia" w:ascii="仿宋_GB2312" w:eastAsia="仿宋_GB2312"/>
          <w:sz w:val="28"/>
          <w:szCs w:val="28"/>
          <w:lang w:val="en-US" w:eastAsia="zh-CN"/>
        </w:rPr>
        <w:t>3.4</w:t>
      </w:r>
      <w:r>
        <w:rPr>
          <w:rFonts w:hint="eastAsia" w:ascii="仿宋_GB2312" w:eastAsia="仿宋_GB2312"/>
          <w:sz w:val="28"/>
          <w:szCs w:val="28"/>
        </w:rPr>
        <w:t>%</w:t>
      </w:r>
      <w:r>
        <w:rPr>
          <w:rFonts w:hint="eastAsia" w:ascii="仿宋_GB2312" w:eastAsia="仿宋_GB2312"/>
          <w:sz w:val="28"/>
          <w:szCs w:val="28"/>
          <w:lang w:eastAsia="zh-CN"/>
        </w:rPr>
        <w:t>；项目支出</w:t>
      </w:r>
      <w:r>
        <w:rPr>
          <w:rFonts w:hint="eastAsia" w:ascii="仿宋_GB2312" w:eastAsia="仿宋_GB2312"/>
          <w:sz w:val="28"/>
          <w:szCs w:val="28"/>
          <w:lang w:val="en-US" w:eastAsia="zh-CN"/>
        </w:rPr>
        <w:t>191.61万元，</w:t>
      </w:r>
      <w:r>
        <w:rPr>
          <w:rFonts w:hint="eastAsia" w:ascii="仿宋_GB2312" w:eastAsia="仿宋_GB2312"/>
          <w:sz w:val="28"/>
          <w:szCs w:val="28"/>
        </w:rPr>
        <w:t>占支出预算总额的</w:t>
      </w:r>
      <w:r>
        <w:rPr>
          <w:rFonts w:hint="eastAsia" w:ascii="仿宋_GB2312" w:eastAsia="仿宋_GB2312"/>
          <w:sz w:val="28"/>
          <w:szCs w:val="28"/>
          <w:lang w:val="en-US" w:eastAsia="zh-CN"/>
        </w:rPr>
        <w:t>23.0</w:t>
      </w:r>
      <w:r>
        <w:rPr>
          <w:rFonts w:hint="eastAsia" w:ascii="仿宋_GB2312" w:eastAsia="仿宋_GB2312"/>
          <w:sz w:val="28"/>
          <w:szCs w:val="28"/>
        </w:rPr>
        <w:t>%。</w:t>
      </w:r>
    </w:p>
    <w:p>
      <w:pPr>
        <w:spacing w:line="540" w:lineRule="exact"/>
        <w:ind w:firstLine="562" w:firstLineChars="200"/>
        <w:rPr>
          <w:rFonts w:hint="eastAsia" w:ascii="仿宋_GB2312" w:eastAsia="仿宋_GB2312"/>
          <w:b/>
          <w:sz w:val="28"/>
          <w:szCs w:val="28"/>
        </w:rPr>
      </w:pPr>
      <w:r>
        <w:rPr>
          <w:rFonts w:hint="eastAsia" w:ascii="楷体_GB2312" w:eastAsia="楷体_GB2312"/>
          <w:b/>
          <w:sz w:val="28"/>
          <w:szCs w:val="28"/>
        </w:rPr>
        <w:t>（三）</w:t>
      </w:r>
      <w:r>
        <w:rPr>
          <w:rFonts w:hint="eastAsia" w:ascii="仿宋_GB2312" w:eastAsia="仿宋_GB2312"/>
          <w:sz w:val="28"/>
          <w:szCs w:val="28"/>
        </w:rPr>
        <w:t>财政拨款支出情况</w:t>
      </w:r>
    </w:p>
    <w:p>
      <w:pPr>
        <w:spacing w:line="540" w:lineRule="exact"/>
        <w:ind w:firstLine="560" w:firstLineChars="200"/>
        <w:rPr>
          <w:rFonts w:hint="eastAsia" w:ascii="仿宋_GB2312" w:eastAsia="仿宋_GB2312"/>
          <w:sz w:val="28"/>
          <w:szCs w:val="28"/>
        </w:rPr>
      </w:pPr>
      <w:r>
        <w:rPr>
          <w:rFonts w:hint="eastAsia" w:ascii="仿宋_GB2312" w:eastAsia="仿宋_GB2312"/>
          <w:color w:val="auto"/>
          <w:sz w:val="28"/>
          <w:szCs w:val="28"/>
          <w:lang w:val="en-US" w:eastAsia="zh-CN"/>
        </w:rPr>
        <w:t>我处</w:t>
      </w:r>
      <w:r>
        <w:rPr>
          <w:rFonts w:hint="eastAsia" w:ascii="仿宋_GB2312" w:eastAsia="仿宋_GB2312"/>
          <w:color w:val="auto"/>
          <w:sz w:val="28"/>
          <w:szCs w:val="28"/>
        </w:rPr>
        <w:t>财政拨款支出预算496.82万元，较上年增加</w:t>
      </w:r>
      <w:r>
        <w:rPr>
          <w:rFonts w:hint="eastAsia" w:ascii="仿宋_GB2312" w:eastAsia="仿宋_GB2312"/>
          <w:color w:val="auto"/>
          <w:sz w:val="28"/>
          <w:szCs w:val="28"/>
          <w:lang w:val="en-US" w:eastAsia="zh-CN"/>
        </w:rPr>
        <w:t>42.12</w:t>
      </w:r>
      <w:r>
        <w:rPr>
          <w:rFonts w:hint="eastAsia" w:ascii="仿宋_GB2312" w:eastAsia="仿宋_GB2312"/>
          <w:color w:val="auto"/>
          <w:sz w:val="28"/>
          <w:szCs w:val="28"/>
        </w:rPr>
        <w:t>万元，增长</w:t>
      </w:r>
      <w:r>
        <w:rPr>
          <w:rFonts w:hint="eastAsia" w:ascii="仿宋_GB2312" w:eastAsia="仿宋_GB2312"/>
          <w:color w:val="auto"/>
          <w:sz w:val="28"/>
          <w:szCs w:val="28"/>
          <w:lang w:val="en-US" w:eastAsia="zh-CN"/>
        </w:rPr>
        <w:t>9.3</w:t>
      </w:r>
      <w:r>
        <w:rPr>
          <w:rFonts w:hint="eastAsia" w:ascii="仿宋_GB2312" w:eastAsia="仿宋_GB2312"/>
          <w:color w:val="auto"/>
          <w:sz w:val="28"/>
          <w:szCs w:val="28"/>
        </w:rPr>
        <w:t>%。</w:t>
      </w:r>
      <w:r>
        <w:rPr>
          <w:rFonts w:hint="eastAsia" w:ascii="仿宋_GB2312" w:eastAsia="仿宋_GB2312"/>
          <w:sz w:val="28"/>
          <w:szCs w:val="28"/>
        </w:rPr>
        <w:t>具体支出情况是：社会保障和就业支出21.45</w:t>
      </w:r>
      <w:r>
        <w:rPr>
          <w:rFonts w:hint="eastAsia" w:ascii="仿宋_GB2312" w:eastAsia="仿宋_GB2312"/>
          <w:sz w:val="28"/>
          <w:szCs w:val="28"/>
          <w:lang w:val="en-US" w:eastAsia="zh-CN"/>
        </w:rPr>
        <w:t>万元，</w:t>
      </w:r>
      <w:r>
        <w:rPr>
          <w:rFonts w:hint="eastAsia" w:ascii="仿宋_GB2312" w:eastAsia="仿宋_GB2312"/>
          <w:sz w:val="28"/>
          <w:szCs w:val="28"/>
        </w:rPr>
        <w:t>占财政拨款支出的</w:t>
      </w:r>
      <w:r>
        <w:rPr>
          <w:rFonts w:hint="eastAsia" w:ascii="仿宋_GB2312" w:eastAsia="仿宋_GB2312"/>
          <w:sz w:val="28"/>
          <w:szCs w:val="28"/>
          <w:lang w:val="en-US" w:eastAsia="zh-CN"/>
        </w:rPr>
        <w:t>4.3</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rPr>
        <w:t>农林水事务442.22万元，占财政拨款支出的</w:t>
      </w:r>
      <w:r>
        <w:rPr>
          <w:rFonts w:hint="eastAsia" w:ascii="仿宋_GB2312" w:eastAsia="仿宋_GB2312"/>
          <w:sz w:val="28"/>
          <w:szCs w:val="28"/>
          <w:lang w:val="en-US" w:eastAsia="zh-CN"/>
        </w:rPr>
        <w:t>89.0</w:t>
      </w:r>
      <w:r>
        <w:rPr>
          <w:rFonts w:hint="eastAsia" w:ascii="仿宋_GB2312" w:eastAsia="仿宋_GB2312"/>
          <w:sz w:val="28"/>
          <w:szCs w:val="28"/>
        </w:rPr>
        <w:t>%；住房保障支出33.15万元，占财政拨款支出</w:t>
      </w:r>
      <w:r>
        <w:rPr>
          <w:rFonts w:hint="eastAsia" w:ascii="仿宋_GB2312" w:eastAsia="仿宋_GB2312"/>
          <w:sz w:val="28"/>
          <w:szCs w:val="28"/>
          <w:lang w:val="en-US" w:eastAsia="zh-CN"/>
        </w:rPr>
        <w:t>的6.7</w:t>
      </w:r>
      <w:r>
        <w:rPr>
          <w:rFonts w:hint="eastAsia" w:ascii="仿宋_GB2312" w:eastAsia="仿宋_GB2312"/>
          <w:sz w:val="28"/>
          <w:szCs w:val="28"/>
        </w:rPr>
        <w:t>%。</w:t>
      </w:r>
    </w:p>
    <w:p>
      <w:pPr>
        <w:spacing w:line="540" w:lineRule="exact"/>
        <w:ind w:firstLine="562" w:firstLineChars="200"/>
        <w:rPr>
          <w:rFonts w:hint="eastAsia" w:ascii="仿宋_GB2312" w:eastAsia="仿宋_GB2312"/>
          <w:b/>
          <w:sz w:val="28"/>
          <w:szCs w:val="28"/>
        </w:rPr>
      </w:pPr>
      <w:r>
        <w:rPr>
          <w:rFonts w:hint="eastAsia" w:ascii="楷体_GB2312" w:eastAsia="楷体_GB2312"/>
          <w:b/>
          <w:sz w:val="28"/>
          <w:szCs w:val="28"/>
        </w:rPr>
        <w:t>（四）</w:t>
      </w:r>
      <w:r>
        <w:rPr>
          <w:rFonts w:hint="eastAsia" w:ascii="仿宋_GB2312" w:eastAsia="仿宋_GB2312"/>
          <w:sz w:val="28"/>
          <w:szCs w:val="28"/>
        </w:rPr>
        <w:t>政府性基金情况</w:t>
      </w:r>
    </w:p>
    <w:p>
      <w:pPr>
        <w:spacing w:line="54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我处无</w:t>
      </w:r>
      <w:r>
        <w:rPr>
          <w:rFonts w:hint="eastAsia" w:ascii="仿宋_GB2312" w:eastAsia="仿宋_GB2312"/>
          <w:sz w:val="28"/>
          <w:szCs w:val="28"/>
        </w:rPr>
        <w:t>没有政府性基金预算。</w:t>
      </w:r>
    </w:p>
    <w:p>
      <w:pPr>
        <w:spacing w:line="540" w:lineRule="exact"/>
        <w:ind w:firstLine="562" w:firstLineChars="200"/>
        <w:rPr>
          <w:rFonts w:hint="eastAsia" w:ascii="仿宋_GB2312" w:eastAsia="仿宋_GB2312"/>
          <w:b/>
          <w:sz w:val="28"/>
          <w:szCs w:val="28"/>
        </w:rPr>
      </w:pPr>
      <w:r>
        <w:rPr>
          <w:rFonts w:hint="eastAsia" w:ascii="楷体_GB2312" w:eastAsia="楷体_GB2312"/>
          <w:b/>
          <w:sz w:val="28"/>
          <w:szCs w:val="28"/>
        </w:rPr>
        <w:t>（五）</w:t>
      </w:r>
      <w:bookmarkStart w:id="0" w:name="OLE_LINK4"/>
      <w:r>
        <w:rPr>
          <w:rFonts w:hint="eastAsia" w:ascii="仿宋_GB2312" w:eastAsia="仿宋_GB2312"/>
          <w:sz w:val="28"/>
          <w:szCs w:val="28"/>
        </w:rPr>
        <w:t>机关运行经费</w:t>
      </w:r>
      <w:bookmarkEnd w:id="0"/>
      <w:r>
        <w:rPr>
          <w:rFonts w:hint="eastAsia" w:ascii="仿宋_GB2312" w:eastAsia="仿宋_GB2312"/>
          <w:sz w:val="28"/>
          <w:szCs w:val="28"/>
        </w:rPr>
        <w:t>等重要情况说明</w:t>
      </w:r>
    </w:p>
    <w:p>
      <w:pPr>
        <w:spacing w:line="540" w:lineRule="exact"/>
        <w:ind w:firstLine="560" w:firstLineChars="200"/>
        <w:rPr>
          <w:rFonts w:hint="eastAsia" w:ascii="仿宋_GB2312" w:hAnsi="宋体" w:eastAsia="仿宋_GB2312"/>
          <w:b/>
          <w:color w:val="auto"/>
          <w:sz w:val="28"/>
          <w:szCs w:val="28"/>
        </w:rPr>
      </w:pPr>
      <w:r>
        <w:rPr>
          <w:rFonts w:hint="eastAsia" w:ascii="仿宋_GB2312" w:eastAsia="仿宋_GB2312"/>
          <w:color w:val="auto"/>
          <w:sz w:val="28"/>
          <w:szCs w:val="28"/>
        </w:rPr>
        <w:t>2021年本部门机关运行经费为205.63万元。较上年增加</w:t>
      </w:r>
      <w:r>
        <w:rPr>
          <w:rFonts w:hint="eastAsia" w:ascii="仿宋_GB2312" w:eastAsia="仿宋_GB2312"/>
          <w:color w:val="auto"/>
          <w:sz w:val="28"/>
          <w:szCs w:val="28"/>
          <w:lang w:eastAsia="zh-CN"/>
        </w:rPr>
        <w:t>1</w:t>
      </w:r>
      <w:r>
        <w:rPr>
          <w:rFonts w:hint="eastAsia" w:ascii="仿宋_GB2312" w:eastAsia="仿宋_GB2312"/>
          <w:color w:val="auto"/>
          <w:sz w:val="28"/>
          <w:szCs w:val="28"/>
          <w:lang w:val="en-US" w:eastAsia="zh-CN"/>
        </w:rPr>
        <w:t>97.78</w:t>
      </w:r>
      <w:r>
        <w:rPr>
          <w:rFonts w:hint="eastAsia" w:ascii="仿宋_GB2312" w:eastAsia="仿宋_GB2312"/>
          <w:color w:val="auto"/>
          <w:sz w:val="28"/>
          <w:szCs w:val="28"/>
        </w:rPr>
        <w:t>万元，增长</w:t>
      </w:r>
      <w:r>
        <w:rPr>
          <w:rFonts w:hint="eastAsia" w:ascii="仿宋_GB2312" w:eastAsia="仿宋_GB2312"/>
          <w:color w:val="auto"/>
          <w:sz w:val="28"/>
          <w:szCs w:val="28"/>
          <w:lang w:eastAsia="zh-CN"/>
        </w:rPr>
        <w:t>2</w:t>
      </w:r>
      <w:r>
        <w:rPr>
          <w:rFonts w:hint="eastAsia" w:ascii="仿宋_GB2312" w:eastAsia="仿宋_GB2312"/>
          <w:color w:val="auto"/>
          <w:sz w:val="28"/>
          <w:szCs w:val="28"/>
          <w:lang w:val="en-US" w:eastAsia="zh-CN"/>
        </w:rPr>
        <w:t>52.0</w:t>
      </w:r>
      <w:r>
        <w:rPr>
          <w:rFonts w:hint="eastAsia" w:ascii="仿宋_GB2312" w:eastAsia="仿宋_GB2312"/>
          <w:color w:val="auto"/>
          <w:sz w:val="28"/>
          <w:szCs w:val="28"/>
        </w:rPr>
        <w:t>%。增加的原因主要是</w:t>
      </w:r>
      <w:r>
        <w:rPr>
          <w:rFonts w:hint="eastAsia" w:ascii="仿宋_GB2312" w:eastAsia="仿宋_GB2312"/>
          <w:color w:val="auto"/>
          <w:sz w:val="28"/>
          <w:szCs w:val="28"/>
          <w:lang w:val="en-US" w:eastAsia="zh-CN"/>
        </w:rPr>
        <w:t>其他资金上年结余列入商品服务支出中</w:t>
      </w:r>
      <w:r>
        <w:rPr>
          <w:rFonts w:hint="eastAsia" w:ascii="仿宋_GB2312" w:eastAsia="仿宋_GB2312"/>
          <w:color w:val="auto"/>
          <w:sz w:val="28"/>
          <w:szCs w:val="28"/>
        </w:rPr>
        <w:t>。</w:t>
      </w:r>
    </w:p>
    <w:p>
      <w:pPr>
        <w:spacing w:line="540" w:lineRule="exact"/>
        <w:ind w:firstLine="562" w:firstLineChars="200"/>
        <w:rPr>
          <w:rFonts w:hint="eastAsia" w:ascii="仿宋_GB2312" w:eastAsia="仿宋_GB2312"/>
          <w:b/>
          <w:sz w:val="28"/>
          <w:szCs w:val="28"/>
        </w:rPr>
      </w:pPr>
      <w:r>
        <w:rPr>
          <w:rFonts w:hint="eastAsia" w:ascii="楷体_GB2312" w:eastAsia="楷体_GB2312"/>
          <w:b/>
          <w:sz w:val="28"/>
          <w:szCs w:val="28"/>
        </w:rPr>
        <w:t>（六）</w:t>
      </w:r>
      <w:r>
        <w:rPr>
          <w:rFonts w:hint="eastAsia" w:ascii="仿宋_GB2312" w:eastAsia="仿宋_GB2312"/>
          <w:sz w:val="28"/>
          <w:szCs w:val="28"/>
        </w:rPr>
        <w:t>政府采购情况说明</w:t>
      </w:r>
    </w:p>
    <w:p>
      <w:pPr>
        <w:spacing w:line="540" w:lineRule="exact"/>
        <w:ind w:firstLine="560" w:firstLineChars="200"/>
        <w:rPr>
          <w:rFonts w:hint="eastAsia" w:ascii="仿宋_GB2312" w:eastAsia="仿宋_GB2312"/>
          <w:b/>
          <w:sz w:val="28"/>
          <w:szCs w:val="28"/>
        </w:rPr>
      </w:pPr>
      <w:r>
        <w:rPr>
          <w:rFonts w:hint="eastAsia" w:ascii="仿宋_GB2312" w:eastAsia="仿宋_GB2312"/>
          <w:sz w:val="28"/>
          <w:szCs w:val="28"/>
          <w:lang w:val="en-US" w:eastAsia="zh-CN"/>
        </w:rPr>
        <w:t>我处</w:t>
      </w:r>
      <w:r>
        <w:rPr>
          <w:rFonts w:hint="eastAsia" w:ascii="仿宋_GB2312" w:eastAsia="仿宋_GB2312"/>
          <w:sz w:val="28"/>
          <w:szCs w:val="28"/>
        </w:rPr>
        <w:t>政府采购预算共安排</w:t>
      </w:r>
      <w:r>
        <w:rPr>
          <w:rFonts w:hint="eastAsia" w:ascii="仿宋_GB2312" w:eastAsia="仿宋_GB2312"/>
          <w:sz w:val="28"/>
          <w:szCs w:val="28"/>
          <w:lang w:val="en-US" w:eastAsia="zh-CN"/>
        </w:rPr>
        <w:t>58.28</w:t>
      </w:r>
      <w:r>
        <w:rPr>
          <w:rFonts w:hint="eastAsia" w:ascii="仿宋_GB2312" w:eastAsia="仿宋_GB2312"/>
          <w:sz w:val="28"/>
          <w:szCs w:val="28"/>
        </w:rPr>
        <w:t>万元。其中，货物预算</w:t>
      </w:r>
      <w:r>
        <w:rPr>
          <w:rFonts w:hint="eastAsia" w:ascii="仿宋_GB2312" w:eastAsia="仿宋_GB2312"/>
          <w:sz w:val="28"/>
          <w:szCs w:val="28"/>
          <w:lang w:val="en-US" w:eastAsia="zh-CN"/>
        </w:rPr>
        <w:t>18</w:t>
      </w:r>
      <w:r>
        <w:rPr>
          <w:rFonts w:hint="eastAsia" w:ascii="仿宋_GB2312" w:eastAsia="仿宋_GB2312"/>
          <w:sz w:val="28"/>
          <w:szCs w:val="28"/>
        </w:rPr>
        <w:t>万元，工程预算</w:t>
      </w:r>
      <w:r>
        <w:rPr>
          <w:rFonts w:hint="eastAsia" w:ascii="仿宋_GB2312" w:eastAsia="仿宋_GB2312"/>
          <w:sz w:val="28"/>
          <w:szCs w:val="28"/>
          <w:lang w:val="en-US" w:eastAsia="zh-CN"/>
        </w:rPr>
        <w:t>37.28</w:t>
      </w:r>
      <w:r>
        <w:rPr>
          <w:rFonts w:hint="eastAsia" w:ascii="仿宋_GB2312" w:eastAsia="仿宋_GB2312"/>
          <w:sz w:val="28"/>
          <w:szCs w:val="28"/>
        </w:rPr>
        <w:t>万元，服务预算</w:t>
      </w:r>
      <w:r>
        <w:rPr>
          <w:rFonts w:hint="eastAsia" w:ascii="仿宋_GB2312" w:eastAsia="仿宋_GB2312"/>
          <w:sz w:val="28"/>
          <w:szCs w:val="28"/>
          <w:lang w:val="en-US" w:eastAsia="zh-CN"/>
        </w:rPr>
        <w:t>3</w:t>
      </w:r>
      <w:r>
        <w:rPr>
          <w:rFonts w:hint="eastAsia" w:ascii="仿宋_GB2312" w:eastAsia="仿宋_GB2312"/>
          <w:sz w:val="28"/>
          <w:szCs w:val="28"/>
        </w:rPr>
        <w:t>万元。</w:t>
      </w:r>
    </w:p>
    <w:p>
      <w:pPr>
        <w:widowControl/>
        <w:spacing w:line="540" w:lineRule="exact"/>
        <w:ind w:firstLine="562" w:firstLineChars="200"/>
        <w:jc w:val="left"/>
        <w:rPr>
          <w:rFonts w:hint="eastAsia" w:ascii="仿宋_GB2312" w:eastAsia="仿宋_GB2312"/>
          <w:b/>
          <w:sz w:val="28"/>
          <w:szCs w:val="28"/>
        </w:rPr>
      </w:pPr>
      <w:r>
        <w:rPr>
          <w:rFonts w:hint="eastAsia" w:ascii="楷体_GB2312" w:eastAsia="楷体_GB2312"/>
          <w:b/>
          <w:sz w:val="28"/>
          <w:szCs w:val="28"/>
        </w:rPr>
        <w:t>（七）</w:t>
      </w:r>
      <w:r>
        <w:rPr>
          <w:rFonts w:hint="eastAsia" w:ascii="仿宋_GB2312" w:eastAsia="仿宋_GB2312"/>
          <w:sz w:val="28"/>
          <w:szCs w:val="28"/>
        </w:rPr>
        <w:t>国有资产占有使用情况</w:t>
      </w:r>
    </w:p>
    <w:p>
      <w:pPr>
        <w:widowControl/>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截至2020年</w:t>
      </w:r>
      <w:r>
        <w:rPr>
          <w:rFonts w:hint="eastAsia" w:ascii="仿宋_GB2312" w:eastAsia="仿宋_GB2312"/>
          <w:sz w:val="28"/>
          <w:szCs w:val="28"/>
          <w:lang w:val="en-US" w:eastAsia="zh-CN"/>
        </w:rPr>
        <w:t>12</w:t>
      </w:r>
      <w:r>
        <w:rPr>
          <w:rFonts w:hint="eastAsia" w:ascii="仿宋_GB2312" w:eastAsia="仿宋_GB2312"/>
          <w:sz w:val="28"/>
          <w:szCs w:val="28"/>
        </w:rPr>
        <w:t>月31日，部门共有车辆</w:t>
      </w:r>
      <w:r>
        <w:rPr>
          <w:rFonts w:hint="eastAsia" w:ascii="仿宋_GB2312" w:eastAsia="仿宋_GB2312"/>
          <w:sz w:val="28"/>
          <w:szCs w:val="28"/>
          <w:lang w:val="en-US" w:eastAsia="zh-CN"/>
        </w:rPr>
        <w:t>2</w:t>
      </w:r>
      <w:r>
        <w:rPr>
          <w:rFonts w:hint="eastAsia" w:ascii="仿宋_GB2312" w:eastAsia="仿宋_GB2312"/>
          <w:sz w:val="28"/>
          <w:szCs w:val="28"/>
        </w:rPr>
        <w:t>辆，其中，一般公务用车</w:t>
      </w:r>
      <w:r>
        <w:rPr>
          <w:rFonts w:hint="eastAsia" w:ascii="仿宋_GB2312" w:eastAsia="仿宋_GB2312"/>
          <w:sz w:val="28"/>
          <w:szCs w:val="28"/>
          <w:lang w:val="en-US" w:eastAsia="zh-CN"/>
        </w:rPr>
        <w:t>2</w:t>
      </w:r>
      <w:r>
        <w:rPr>
          <w:rFonts w:hint="eastAsia" w:ascii="仿宋_GB2312" w:eastAsia="仿宋_GB2312"/>
          <w:sz w:val="28"/>
          <w:szCs w:val="28"/>
        </w:rPr>
        <w:t>辆，执法执勤用车</w:t>
      </w:r>
      <w:r>
        <w:rPr>
          <w:rFonts w:hint="eastAsia" w:ascii="仿宋_GB2312" w:eastAsia="仿宋_GB2312"/>
          <w:sz w:val="28"/>
          <w:szCs w:val="28"/>
          <w:lang w:val="en-US" w:eastAsia="zh-CN"/>
        </w:rPr>
        <w:t>0</w:t>
      </w:r>
      <w:r>
        <w:rPr>
          <w:rFonts w:hint="eastAsia" w:ascii="仿宋_GB2312" w:eastAsia="仿宋_GB2312"/>
          <w:sz w:val="28"/>
          <w:szCs w:val="28"/>
        </w:rPr>
        <w:t>辆。</w:t>
      </w:r>
    </w:p>
    <w:p>
      <w:pPr>
        <w:widowControl/>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2021年部门预算安排购置车辆</w:t>
      </w:r>
      <w:r>
        <w:rPr>
          <w:rFonts w:hint="eastAsia" w:ascii="仿宋_GB2312" w:eastAsia="仿宋_GB2312"/>
          <w:sz w:val="28"/>
          <w:szCs w:val="28"/>
          <w:lang w:val="en-US" w:eastAsia="zh-CN"/>
        </w:rPr>
        <w:t>0</w:t>
      </w:r>
      <w:r>
        <w:rPr>
          <w:rFonts w:hint="eastAsia" w:ascii="仿宋_GB2312" w:eastAsia="仿宋_GB2312"/>
          <w:sz w:val="28"/>
          <w:szCs w:val="28"/>
        </w:rPr>
        <w:t>辆。</w:t>
      </w:r>
    </w:p>
    <w:p>
      <w:pPr>
        <w:widowControl/>
        <w:spacing w:line="540" w:lineRule="exact"/>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（八）</w:t>
      </w:r>
      <w:r>
        <w:rPr>
          <w:rFonts w:hint="eastAsia" w:ascii="仿宋_GB2312" w:hAnsi="仿宋_GB2312" w:eastAsia="仿宋_GB2312" w:cs="仿宋_GB2312"/>
          <w:sz w:val="28"/>
          <w:szCs w:val="28"/>
        </w:rPr>
        <w:t>预算绩效情况</w:t>
      </w:r>
    </w:p>
    <w:p>
      <w:pPr>
        <w:widowControl/>
        <w:spacing w:line="5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w:t>
      </w:r>
      <w:r>
        <w:rPr>
          <w:rFonts w:hint="eastAsia" w:ascii="仿宋_GB2312" w:hAnsi="仿宋_GB2312" w:eastAsia="仿宋_GB2312" w:cs="仿宋_GB2312"/>
          <w:sz w:val="28"/>
          <w:szCs w:val="28"/>
          <w:lang w:val="en-US" w:eastAsia="zh-CN"/>
        </w:rPr>
        <w:t>我处</w:t>
      </w:r>
      <w:r>
        <w:rPr>
          <w:rFonts w:hint="eastAsia" w:ascii="仿宋_GB2312" w:hAnsi="仿宋_GB2312" w:eastAsia="仿宋_GB2312" w:cs="仿宋_GB2312"/>
          <w:sz w:val="28"/>
          <w:szCs w:val="28"/>
        </w:rPr>
        <w:t>一级项目</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个，具体为：</w:t>
      </w:r>
    </w:p>
    <w:p>
      <w:pPr>
        <w:widowControl/>
        <w:spacing w:line="540" w:lineRule="exact"/>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南昌市赣东管理处政府批复计划外用工经费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保障计划外用工人员经费，保障单位业务开展</w:t>
      </w:r>
      <w:r>
        <w:rPr>
          <w:rFonts w:hint="eastAsia" w:ascii="仿宋_GB2312" w:hAnsi="仿宋_GB2312" w:eastAsia="仿宋_GB2312" w:cs="仿宋_GB2312"/>
          <w:sz w:val="28"/>
          <w:szCs w:val="28"/>
          <w:lang w:eastAsia="zh-CN"/>
        </w:rPr>
        <w:t>。</w:t>
      </w:r>
    </w:p>
    <w:p>
      <w:pPr>
        <w:spacing w:line="540" w:lineRule="exact"/>
        <w:ind w:firstLine="560" w:firstLineChars="200"/>
        <w:rPr>
          <w:rFonts w:hint="eastAsia" w:ascii="仿宋_GB2312" w:hAnsi="Times New Roman" w:eastAsia="仿宋_GB2312"/>
          <w:spacing w:val="-4"/>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项目概述：</w:t>
      </w:r>
      <w:r>
        <w:rPr>
          <w:rFonts w:hint="eastAsia" w:ascii="仿宋_GB2312" w:hAnsi="Times New Roman" w:eastAsia="仿宋_GB2312"/>
          <w:spacing w:val="-4"/>
          <w:sz w:val="28"/>
          <w:szCs w:val="28"/>
        </w:rPr>
        <w:t>为切实履行好对新增水利工程设施的日常管理工作，保障单位的正常运转，确保</w:t>
      </w:r>
      <w:r>
        <w:rPr>
          <w:rFonts w:hint="eastAsia" w:ascii="仿宋_GB2312" w:eastAsia="仿宋_GB2312"/>
          <w:spacing w:val="-4"/>
          <w:sz w:val="28"/>
          <w:szCs w:val="28"/>
          <w:lang w:val="en-US" w:eastAsia="zh-CN"/>
        </w:rPr>
        <w:t>我市</w:t>
      </w:r>
      <w:r>
        <w:rPr>
          <w:rFonts w:hint="eastAsia" w:ascii="仿宋_GB2312" w:hAnsi="Times New Roman" w:eastAsia="仿宋_GB2312"/>
          <w:spacing w:val="-4"/>
          <w:sz w:val="28"/>
          <w:szCs w:val="28"/>
        </w:rPr>
        <w:t>城区防洪排涝安全。市人保局审批同意我处使用计划外用工</w:t>
      </w:r>
      <w:r>
        <w:rPr>
          <w:rFonts w:hint="eastAsia" w:ascii="仿宋_GB2312" w:eastAsia="仿宋_GB2312"/>
          <w:spacing w:val="-4"/>
          <w:sz w:val="28"/>
          <w:szCs w:val="28"/>
          <w:lang w:val="en-US" w:eastAsia="zh-CN"/>
        </w:rPr>
        <w:t>17</w:t>
      </w:r>
      <w:r>
        <w:rPr>
          <w:rFonts w:hint="eastAsia" w:ascii="仿宋_GB2312" w:hAnsi="Times New Roman" w:eastAsia="仿宋_GB2312"/>
          <w:spacing w:val="-4"/>
          <w:sz w:val="28"/>
          <w:szCs w:val="28"/>
        </w:rPr>
        <w:t>人。</w:t>
      </w:r>
    </w:p>
    <w:p>
      <w:pPr>
        <w:widowControl/>
        <w:numPr>
          <w:ilvl w:val="0"/>
          <w:numId w:val="0"/>
        </w:numPr>
        <w:spacing w:line="5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实施主体：</w:t>
      </w:r>
      <w:r>
        <w:rPr>
          <w:rFonts w:hint="eastAsia" w:ascii="仿宋_GB2312" w:eastAsia="仿宋_GB2312"/>
          <w:sz w:val="28"/>
          <w:szCs w:val="28"/>
        </w:rPr>
        <w:t>南昌市赣东大堤城区防洪排涝工程管理处</w:t>
      </w:r>
    </w:p>
    <w:p>
      <w:pPr>
        <w:widowControl/>
        <w:numPr>
          <w:ilvl w:val="0"/>
          <w:numId w:val="0"/>
        </w:numPr>
        <w:spacing w:line="5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实施周期：2021-01-01</w:t>
      </w:r>
      <w:r>
        <w:rPr>
          <w:rFonts w:hint="eastAsia" w:ascii="仿宋_GB2312" w:hAnsi="仿宋_GB2312" w:eastAsia="仿宋_GB2312" w:cs="仿宋_GB2312"/>
          <w:sz w:val="28"/>
          <w:szCs w:val="28"/>
          <w:lang w:val="en-US" w:eastAsia="zh-CN"/>
        </w:rPr>
        <w:t>至2021-12-31</w:t>
      </w:r>
    </w:p>
    <w:p>
      <w:pPr>
        <w:widowControl/>
        <w:numPr>
          <w:ilvl w:val="0"/>
          <w:numId w:val="0"/>
        </w:numPr>
        <w:spacing w:line="5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年度预算安排：</w:t>
      </w:r>
      <w:r>
        <w:rPr>
          <w:rFonts w:hint="eastAsia" w:ascii="仿宋_GB2312" w:hAnsi="仿宋_GB2312" w:eastAsia="仿宋_GB2312" w:cs="仿宋_GB2312"/>
          <w:sz w:val="28"/>
          <w:szCs w:val="28"/>
          <w:lang w:val="en-US" w:eastAsia="zh-CN"/>
        </w:rPr>
        <w:t>58.14万元</w:t>
      </w:r>
    </w:p>
    <w:p>
      <w:pPr>
        <w:widowControl/>
        <w:numPr>
          <w:ilvl w:val="0"/>
          <w:numId w:val="0"/>
        </w:numPr>
        <w:spacing w:line="5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绩效目标和指标：</w:t>
      </w:r>
    </w:p>
    <w:p>
      <w:pPr>
        <w:widowControl/>
        <w:spacing w:line="540" w:lineRule="exact"/>
        <w:ind w:firstLine="56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数量指标：计划外用工人数</w:t>
      </w:r>
      <w:r>
        <w:rPr>
          <w:rFonts w:hint="eastAsia" w:ascii="仿宋_GB2312" w:hAnsi="仿宋_GB2312" w:eastAsia="仿宋_GB2312" w:cs="仿宋_GB2312"/>
          <w:sz w:val="28"/>
          <w:szCs w:val="28"/>
          <w:lang w:val="en-US" w:eastAsia="zh-CN"/>
        </w:rPr>
        <w:t>为批复数17人</w:t>
      </w:r>
    </w:p>
    <w:p>
      <w:pPr>
        <w:widowControl/>
        <w:spacing w:line="54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质量指标：</w:t>
      </w:r>
      <w:r>
        <w:rPr>
          <w:rFonts w:hint="eastAsia" w:ascii="仿宋_GB2312" w:hAnsi="仿宋_GB2312" w:eastAsia="仿宋_GB2312" w:cs="仿宋_GB2312"/>
          <w:sz w:val="28"/>
          <w:szCs w:val="28"/>
          <w:lang w:val="en-US" w:eastAsia="zh-CN"/>
        </w:rPr>
        <w:t>遵循</w:t>
      </w:r>
      <w:r>
        <w:rPr>
          <w:rFonts w:hint="eastAsia" w:ascii="仿宋_GB2312" w:hAnsi="仿宋_GB2312" w:eastAsia="仿宋_GB2312" w:cs="仿宋_GB2312"/>
          <w:sz w:val="28"/>
          <w:szCs w:val="28"/>
        </w:rPr>
        <w:t>计划外用工规章制度</w:t>
      </w:r>
    </w:p>
    <w:p>
      <w:pPr>
        <w:widowControl/>
        <w:spacing w:line="54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时效指标：每月</w:t>
      </w:r>
      <w:r>
        <w:rPr>
          <w:rFonts w:hint="eastAsia" w:ascii="仿宋_GB2312" w:hAnsi="仿宋_GB2312" w:eastAsia="仿宋_GB2312" w:cs="仿宋_GB2312"/>
          <w:sz w:val="28"/>
          <w:szCs w:val="28"/>
          <w:lang w:val="en-US" w:eastAsia="zh-CN"/>
        </w:rPr>
        <w:t>工资</w:t>
      </w:r>
      <w:r>
        <w:rPr>
          <w:rFonts w:hint="eastAsia" w:ascii="仿宋_GB2312" w:hAnsi="仿宋_GB2312" w:eastAsia="仿宋_GB2312" w:cs="仿宋_GB2312"/>
          <w:sz w:val="28"/>
          <w:szCs w:val="28"/>
        </w:rPr>
        <w:t>及时发放</w:t>
      </w:r>
    </w:p>
    <w:p>
      <w:pPr>
        <w:widowControl/>
        <w:spacing w:line="540" w:lineRule="exact"/>
        <w:ind w:firstLine="56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成本指标：</w:t>
      </w:r>
      <w:r>
        <w:rPr>
          <w:rFonts w:hint="eastAsia" w:ascii="仿宋_GB2312" w:hAnsi="仿宋_GB2312" w:eastAsia="仿宋_GB2312" w:cs="仿宋_GB2312"/>
          <w:sz w:val="28"/>
          <w:szCs w:val="28"/>
          <w:lang w:val="en-US" w:eastAsia="zh-CN"/>
        </w:rPr>
        <w:t>工资总额支出大于等于58.14万元</w:t>
      </w:r>
    </w:p>
    <w:p>
      <w:pPr>
        <w:widowControl/>
        <w:spacing w:line="540" w:lineRule="exact"/>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经济效益指标：保障计划外用工工作经</w:t>
      </w:r>
      <w:bookmarkStart w:id="1" w:name="_GoBack"/>
      <w:bookmarkEnd w:id="1"/>
      <w:r>
        <w:rPr>
          <w:rFonts w:hint="eastAsia" w:ascii="仿宋_GB2312" w:hAnsi="仿宋_GB2312" w:eastAsia="仿宋_GB2312" w:cs="仿宋_GB2312"/>
          <w:sz w:val="28"/>
          <w:szCs w:val="28"/>
        </w:rPr>
        <w:t>费</w:t>
      </w:r>
    </w:p>
    <w:p>
      <w:pPr>
        <w:widowControl/>
        <w:spacing w:line="540" w:lineRule="exact"/>
        <w:ind w:firstLine="56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社会效益指标</w:t>
      </w:r>
      <w:r>
        <w:rPr>
          <w:rFonts w:hint="eastAsia" w:ascii="仿宋_GB2312" w:hAnsi="仿宋_GB2312" w:eastAsia="仿宋_GB2312" w:cs="仿宋_GB2312"/>
          <w:sz w:val="28"/>
          <w:szCs w:val="28"/>
          <w:lang w:eastAsia="zh-CN"/>
        </w:rPr>
        <w:t>：保障工作正常开展</w:t>
      </w:r>
    </w:p>
    <w:p>
      <w:pPr>
        <w:widowControl/>
        <w:spacing w:line="540" w:lineRule="exact"/>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满意度指标：调查问卷满意度</w:t>
      </w:r>
      <w:r>
        <w:rPr>
          <w:rFonts w:hint="eastAsia" w:ascii="仿宋_GB2312" w:hAnsi="仿宋_GB2312" w:eastAsia="仿宋_GB2312" w:cs="仿宋_GB2312"/>
          <w:sz w:val="28"/>
          <w:szCs w:val="28"/>
          <w:lang w:val="en-US" w:eastAsia="zh-CN"/>
        </w:rPr>
        <w:t>大于等于95.0％</w:t>
      </w:r>
    </w:p>
    <w:p>
      <w:pPr>
        <w:widowControl/>
        <w:spacing w:line="540" w:lineRule="exact"/>
        <w:ind w:firstLine="560" w:firstLineChars="200"/>
        <w:jc w:val="left"/>
        <w:rPr>
          <w:rFonts w:hint="eastAsia" w:ascii="黑体" w:eastAsia="黑体"/>
          <w:sz w:val="28"/>
          <w:szCs w:val="28"/>
        </w:rPr>
      </w:pPr>
      <w:r>
        <w:rPr>
          <w:rFonts w:hint="eastAsia" w:ascii="黑体" w:eastAsia="黑体"/>
          <w:sz w:val="28"/>
          <w:szCs w:val="28"/>
        </w:rPr>
        <w:t>二、“三公”经费预算情况说明</w:t>
      </w:r>
    </w:p>
    <w:p>
      <w:pPr>
        <w:widowControl/>
        <w:spacing w:line="540" w:lineRule="exact"/>
        <w:ind w:firstLine="560" w:firstLineChars="200"/>
        <w:jc w:val="left"/>
        <w:rPr>
          <w:rFonts w:hint="eastAsia" w:ascii="仿宋_GB2312" w:eastAsia="仿宋_GB2312"/>
          <w:sz w:val="28"/>
          <w:szCs w:val="28"/>
        </w:rPr>
      </w:pPr>
      <w:r>
        <w:rPr>
          <w:rFonts w:hint="eastAsia" w:ascii="仿宋_GB2312" w:eastAsia="仿宋_GB2312"/>
          <w:sz w:val="28"/>
          <w:szCs w:val="28"/>
        </w:rPr>
        <w:t>2021年本部门“三公”经费年初预算安排</w:t>
      </w:r>
      <w:r>
        <w:rPr>
          <w:rFonts w:hint="eastAsia" w:ascii="仿宋_GB2312" w:eastAsia="仿宋_GB2312"/>
          <w:sz w:val="28"/>
          <w:szCs w:val="28"/>
          <w:lang w:val="en-US" w:eastAsia="zh-CN"/>
        </w:rPr>
        <w:t>5.2</w:t>
      </w:r>
      <w:r>
        <w:rPr>
          <w:rFonts w:hint="eastAsia" w:ascii="仿宋_GB2312" w:eastAsia="仿宋_GB2312"/>
          <w:sz w:val="28"/>
          <w:szCs w:val="28"/>
        </w:rPr>
        <w:t>万元。其中:</w:t>
      </w:r>
    </w:p>
    <w:p>
      <w:pPr>
        <w:spacing w:line="540" w:lineRule="exact"/>
        <w:ind w:firstLine="560" w:firstLineChars="200"/>
        <w:rPr>
          <w:rFonts w:hint="eastAsia" w:ascii="仿宋_GB2312" w:hAnsi="Times New Roman" w:eastAsia="仿宋_GB2312"/>
          <w:sz w:val="28"/>
          <w:szCs w:val="28"/>
        </w:rPr>
      </w:pPr>
      <w:r>
        <w:rPr>
          <w:rFonts w:hint="eastAsia" w:ascii="仿宋_GB2312" w:hAnsi="Times New Roman" w:eastAsia="仿宋_GB2312"/>
          <w:sz w:val="28"/>
          <w:szCs w:val="28"/>
        </w:rPr>
        <w:t>（一）因公出国（境）经费0万元,与上年无变化。</w:t>
      </w:r>
    </w:p>
    <w:p>
      <w:pPr>
        <w:spacing w:line="540" w:lineRule="exact"/>
        <w:ind w:firstLine="560" w:firstLineChars="200"/>
        <w:rPr>
          <w:rFonts w:hint="eastAsia" w:ascii="仿宋_GB2312" w:hAnsi="Times New Roman" w:eastAsia="仿宋_GB2312"/>
          <w:sz w:val="28"/>
          <w:szCs w:val="28"/>
        </w:rPr>
      </w:pPr>
      <w:r>
        <w:rPr>
          <w:rFonts w:hint="eastAsia" w:ascii="仿宋_GB2312" w:hAnsi="Times New Roman" w:eastAsia="仿宋_GB2312"/>
          <w:sz w:val="28"/>
          <w:szCs w:val="28"/>
        </w:rPr>
        <w:t>（二）公务接待费0万元，与上年无变化。</w:t>
      </w:r>
    </w:p>
    <w:p>
      <w:pPr>
        <w:spacing w:line="540" w:lineRule="exact"/>
        <w:ind w:firstLine="560" w:firstLineChars="200"/>
        <w:rPr>
          <w:rFonts w:hint="eastAsia" w:ascii="仿宋_GB2312" w:hAnsi="Times New Roman" w:eastAsia="仿宋_GB2312"/>
          <w:sz w:val="28"/>
          <w:szCs w:val="28"/>
        </w:rPr>
      </w:pPr>
      <w:r>
        <w:rPr>
          <w:rFonts w:hint="eastAsia" w:ascii="仿宋_GB2312" w:hAnsi="Times New Roman" w:eastAsia="仿宋_GB2312"/>
          <w:sz w:val="28"/>
          <w:szCs w:val="28"/>
        </w:rPr>
        <w:t>（三）公务用车运行维护费</w:t>
      </w:r>
      <w:r>
        <w:rPr>
          <w:rFonts w:hint="eastAsia" w:ascii="仿宋_GB2312" w:eastAsia="仿宋_GB2312"/>
          <w:sz w:val="28"/>
          <w:szCs w:val="28"/>
          <w:lang w:val="en-US" w:eastAsia="zh-CN"/>
        </w:rPr>
        <w:t>5.2</w:t>
      </w:r>
      <w:r>
        <w:rPr>
          <w:rFonts w:hint="eastAsia" w:ascii="仿宋_GB2312" w:hAnsi="Times New Roman" w:eastAsia="仿宋_GB2312"/>
          <w:sz w:val="28"/>
          <w:szCs w:val="28"/>
        </w:rPr>
        <w:t>万元，与上年无变化。</w:t>
      </w:r>
    </w:p>
    <w:p>
      <w:pPr>
        <w:spacing w:line="540" w:lineRule="exact"/>
        <w:ind w:firstLine="560" w:firstLineChars="200"/>
        <w:rPr>
          <w:rFonts w:hint="eastAsia" w:ascii="仿宋_GB2312" w:hAnsi="Times New Roman" w:eastAsia="仿宋_GB2312"/>
          <w:sz w:val="28"/>
          <w:szCs w:val="28"/>
        </w:rPr>
      </w:pPr>
      <w:r>
        <w:rPr>
          <w:rFonts w:hint="eastAsia" w:ascii="仿宋_GB2312" w:hAnsi="Times New Roman" w:eastAsia="仿宋_GB2312"/>
          <w:sz w:val="28"/>
          <w:szCs w:val="28"/>
        </w:rPr>
        <w:t>（四）公务用车购置费0万元。与上年无变化。</w:t>
      </w:r>
    </w:p>
    <w:p/>
    <w:p>
      <w:pPr>
        <w:widowControl/>
        <w:spacing w:line="520" w:lineRule="exact"/>
        <w:ind w:firstLine="562" w:firstLineChars="200"/>
        <w:rPr>
          <w:rFonts w:hint="eastAsia" w:ascii="仿宋_GB2312" w:eastAsia="仿宋_GB2312"/>
          <w:sz w:val="28"/>
          <w:szCs w:val="28"/>
        </w:rPr>
      </w:pPr>
      <w:r>
        <w:rPr>
          <w:rFonts w:hint="eastAsia" w:ascii="仿宋_GB2312" w:eastAsia="仿宋_GB2312"/>
          <w:b/>
          <w:sz w:val="28"/>
          <w:szCs w:val="28"/>
        </w:rPr>
        <w:t xml:space="preserve">第三部分  </w:t>
      </w:r>
      <w:r>
        <w:rPr>
          <w:rFonts w:hint="eastAsia" w:ascii="黑体" w:eastAsia="黑体"/>
          <w:sz w:val="28"/>
          <w:szCs w:val="28"/>
        </w:rPr>
        <w:t>南昌市赣东大堤城区防洪排涝工程管理处</w:t>
      </w:r>
      <w:r>
        <w:rPr>
          <w:rFonts w:hint="eastAsia" w:ascii="仿宋_GB2312" w:eastAsia="仿宋_GB2312"/>
          <w:b/>
          <w:spacing w:val="-4"/>
          <w:kern w:val="28"/>
          <w:sz w:val="28"/>
          <w:szCs w:val="28"/>
        </w:rPr>
        <w:t>2021</w:t>
      </w:r>
      <w:r>
        <w:rPr>
          <w:rFonts w:hint="eastAsia" w:ascii="仿宋_GB2312" w:eastAsia="仿宋_GB2312"/>
          <w:b/>
          <w:sz w:val="28"/>
          <w:szCs w:val="28"/>
        </w:rPr>
        <w:t>年部门预算表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一、《收支预算总表》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二、《部门收入总表》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三、《部门支出总表》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四、《财政拨款收支总表》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五、《一般公共预算支出表》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六、《一般公共预算基本支出表》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七、《一般公共预算“三公”经费支出表》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八、《政府性基金预算支出表》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九、《项目支出绩效目标表》</w:t>
      </w:r>
    </w:p>
    <w:p>
      <w:pPr>
        <w:widowControl/>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十、《部门整体支出绩效目标表》</w:t>
      </w:r>
    </w:p>
    <w:p>
      <w:pPr>
        <w:widowControl/>
        <w:spacing w:line="520" w:lineRule="exact"/>
        <w:ind w:firstLine="560" w:firstLineChars="200"/>
        <w:rPr>
          <w:rFonts w:hint="eastAsia" w:ascii="仿宋_GB2312" w:eastAsia="仿宋_GB2312"/>
          <w:sz w:val="28"/>
          <w:szCs w:val="28"/>
        </w:rPr>
      </w:pPr>
    </w:p>
    <w:p>
      <w:pPr>
        <w:spacing w:line="540" w:lineRule="exact"/>
        <w:jc w:val="center"/>
        <w:rPr>
          <w:rFonts w:hint="eastAsia" w:ascii="方正小标宋简体" w:eastAsia="方正小标宋简体"/>
          <w:sz w:val="28"/>
          <w:szCs w:val="28"/>
        </w:rPr>
      </w:pPr>
      <w:r>
        <w:rPr>
          <w:rFonts w:hint="eastAsia" w:ascii="方正小标宋简体" w:eastAsia="方正小标宋简体"/>
          <w:sz w:val="28"/>
          <w:szCs w:val="28"/>
        </w:rPr>
        <w:t>第四部分  名词解释</w:t>
      </w:r>
    </w:p>
    <w:p>
      <w:pPr>
        <w:spacing w:line="540" w:lineRule="exact"/>
        <w:jc w:val="center"/>
        <w:rPr>
          <w:rFonts w:hint="eastAsia" w:ascii="方正小标宋简体" w:eastAsia="方正小标宋简体"/>
          <w:sz w:val="28"/>
          <w:szCs w:val="28"/>
        </w:rPr>
      </w:pPr>
    </w:p>
    <w:p>
      <w:pPr>
        <w:widowControl/>
        <w:spacing w:line="540" w:lineRule="exact"/>
        <w:ind w:firstLine="560" w:firstLineChars="200"/>
        <w:jc w:val="left"/>
        <w:rPr>
          <w:rFonts w:hint="eastAsia" w:ascii="黑体" w:eastAsia="黑体"/>
          <w:sz w:val="28"/>
          <w:szCs w:val="28"/>
        </w:rPr>
      </w:pPr>
      <w:r>
        <w:rPr>
          <w:rFonts w:hint="eastAsia" w:ascii="黑体" w:eastAsia="黑体"/>
          <w:sz w:val="28"/>
          <w:szCs w:val="28"/>
        </w:rPr>
        <w:t>一、收入科目</w:t>
      </w:r>
    </w:p>
    <w:p>
      <w:pPr>
        <w:widowControl/>
        <w:spacing w:line="540" w:lineRule="exact"/>
        <w:ind w:firstLine="562" w:firstLineChars="200"/>
        <w:rPr>
          <w:rFonts w:hint="eastAsia" w:ascii="仿宋_GB2312" w:eastAsia="仿宋_GB2312"/>
          <w:sz w:val="28"/>
          <w:szCs w:val="28"/>
        </w:rPr>
      </w:pPr>
      <w:r>
        <w:rPr>
          <w:rFonts w:hint="eastAsia" w:ascii="楷体_GB2312" w:eastAsia="楷体_GB2312"/>
          <w:b/>
          <w:sz w:val="28"/>
          <w:szCs w:val="28"/>
        </w:rPr>
        <w:t>（一）</w:t>
      </w:r>
      <w:r>
        <w:rPr>
          <w:rFonts w:hint="eastAsia" w:ascii="仿宋_GB2312" w:eastAsia="仿宋_GB2312"/>
          <w:sz w:val="28"/>
          <w:szCs w:val="28"/>
        </w:rPr>
        <w:t>财政拨款：指省级财政当年拨付的资金。</w:t>
      </w:r>
    </w:p>
    <w:p>
      <w:pPr>
        <w:widowControl/>
        <w:spacing w:line="540" w:lineRule="exact"/>
        <w:ind w:firstLine="538" w:firstLineChars="200"/>
        <w:rPr>
          <w:rFonts w:hint="eastAsia" w:ascii="仿宋_GB2312" w:eastAsia="仿宋_GB2312"/>
          <w:spacing w:val="-6"/>
          <w:sz w:val="28"/>
          <w:szCs w:val="28"/>
        </w:rPr>
      </w:pPr>
      <w:r>
        <w:rPr>
          <w:rFonts w:hint="eastAsia" w:ascii="楷体_GB2312" w:eastAsia="楷体_GB2312"/>
          <w:b/>
          <w:spacing w:val="-6"/>
          <w:sz w:val="28"/>
          <w:szCs w:val="28"/>
        </w:rPr>
        <w:t>（二）</w:t>
      </w:r>
      <w:r>
        <w:rPr>
          <w:rFonts w:hint="eastAsia" w:ascii="仿宋_GB2312" w:eastAsia="仿宋_GB2312"/>
          <w:spacing w:val="-6"/>
          <w:sz w:val="28"/>
          <w:szCs w:val="28"/>
        </w:rPr>
        <w:t>事业收入：指事业单位开展专业业务活动及辅助活动取得的收入。</w:t>
      </w:r>
    </w:p>
    <w:p>
      <w:pPr>
        <w:widowControl/>
        <w:spacing w:line="540" w:lineRule="exact"/>
        <w:ind w:firstLine="562" w:firstLineChars="200"/>
        <w:rPr>
          <w:rFonts w:hint="eastAsia" w:ascii="仿宋_GB2312" w:eastAsia="仿宋_GB2312"/>
          <w:sz w:val="28"/>
          <w:szCs w:val="28"/>
        </w:rPr>
      </w:pPr>
      <w:r>
        <w:rPr>
          <w:rFonts w:hint="eastAsia" w:ascii="楷体_GB2312" w:eastAsia="楷体_GB2312"/>
          <w:b/>
          <w:sz w:val="28"/>
          <w:szCs w:val="28"/>
        </w:rPr>
        <w:t>（三）</w:t>
      </w:r>
      <w:r>
        <w:rPr>
          <w:rFonts w:hint="eastAsia" w:ascii="仿宋_GB2312" w:eastAsia="仿宋_GB2312"/>
          <w:sz w:val="28"/>
          <w:szCs w:val="28"/>
        </w:rPr>
        <w:t>事业单位经营收入：指事业单位在专业业务活动及辅助活动之外开展非独立核算经营活动取得的收入。</w:t>
      </w:r>
    </w:p>
    <w:p>
      <w:pPr>
        <w:widowControl/>
        <w:spacing w:line="540" w:lineRule="exact"/>
        <w:ind w:firstLine="562" w:firstLineChars="200"/>
        <w:rPr>
          <w:rFonts w:hint="eastAsia" w:ascii="仿宋_GB2312" w:eastAsia="仿宋_GB2312"/>
          <w:sz w:val="28"/>
          <w:szCs w:val="28"/>
        </w:rPr>
      </w:pPr>
      <w:r>
        <w:rPr>
          <w:rFonts w:hint="eastAsia" w:ascii="楷体_GB2312" w:eastAsia="楷体_GB2312"/>
          <w:b/>
          <w:sz w:val="28"/>
          <w:szCs w:val="28"/>
        </w:rPr>
        <w:t>（四）</w:t>
      </w:r>
      <w:r>
        <w:rPr>
          <w:rFonts w:hint="eastAsia" w:ascii="仿宋_GB2312" w:eastAsia="仿宋_GB2312"/>
          <w:sz w:val="28"/>
          <w:szCs w:val="28"/>
        </w:rPr>
        <w:t>其他收入：指除财政拨款、事业收入、事业单位经营收入等以外的各项收入。</w:t>
      </w:r>
    </w:p>
    <w:p>
      <w:pPr>
        <w:widowControl/>
        <w:spacing w:line="540" w:lineRule="exact"/>
        <w:ind w:firstLine="562" w:firstLineChars="200"/>
        <w:rPr>
          <w:rFonts w:hint="eastAsia" w:ascii="仿宋_GB2312" w:eastAsia="仿宋_GB2312"/>
          <w:sz w:val="28"/>
          <w:szCs w:val="28"/>
        </w:rPr>
      </w:pPr>
      <w:r>
        <w:rPr>
          <w:rFonts w:hint="eastAsia" w:ascii="楷体_GB2312" w:eastAsia="楷体_GB2312"/>
          <w:b/>
          <w:sz w:val="28"/>
          <w:szCs w:val="28"/>
        </w:rPr>
        <w:t>（五）</w:t>
      </w:r>
      <w:r>
        <w:rPr>
          <w:rFonts w:hint="eastAsia" w:ascii="仿宋_GB2312" w:eastAsia="仿宋_GB2312"/>
          <w:sz w:val="28"/>
          <w:szCs w:val="28"/>
        </w:rPr>
        <w:t>附属单位上缴收入：反映事业单位附属的独立核算单位按规定标准或比例缴纳的各项收入。包括附属的事业单位上缴的收入和附属的企业上缴的利润等。</w:t>
      </w:r>
    </w:p>
    <w:p>
      <w:pPr>
        <w:widowControl/>
        <w:spacing w:line="540" w:lineRule="exact"/>
        <w:ind w:firstLine="562" w:firstLineChars="200"/>
        <w:rPr>
          <w:rFonts w:hint="eastAsia" w:ascii="仿宋_GB2312" w:eastAsia="仿宋_GB2312"/>
          <w:sz w:val="28"/>
          <w:szCs w:val="28"/>
        </w:rPr>
      </w:pPr>
      <w:r>
        <w:rPr>
          <w:rFonts w:hint="eastAsia" w:ascii="楷体_GB2312" w:eastAsia="楷体_GB2312"/>
          <w:b/>
          <w:sz w:val="28"/>
          <w:szCs w:val="28"/>
        </w:rPr>
        <w:t>（六）</w:t>
      </w:r>
      <w:r>
        <w:rPr>
          <w:rFonts w:hint="eastAsia" w:ascii="仿宋_GB2312" w:eastAsia="仿宋_GB2312"/>
          <w:sz w:val="28"/>
          <w:szCs w:val="28"/>
        </w:rPr>
        <w:t>上级补助收入：反映事业单位从主管部门和上级单位取得的非财政补助收入。</w:t>
      </w:r>
    </w:p>
    <w:p>
      <w:pPr>
        <w:widowControl/>
        <w:spacing w:line="540" w:lineRule="exact"/>
        <w:ind w:firstLine="562" w:firstLineChars="200"/>
        <w:rPr>
          <w:rFonts w:hint="eastAsia" w:ascii="仿宋_GB2312" w:eastAsia="仿宋_GB2312"/>
          <w:sz w:val="28"/>
          <w:szCs w:val="28"/>
        </w:rPr>
      </w:pPr>
      <w:r>
        <w:rPr>
          <w:rFonts w:hint="eastAsia" w:ascii="楷体_GB2312" w:eastAsia="楷体_GB2312"/>
          <w:b/>
          <w:sz w:val="28"/>
          <w:szCs w:val="28"/>
        </w:rPr>
        <w:t>（七）</w:t>
      </w:r>
      <w:r>
        <w:rPr>
          <w:rFonts w:hint="eastAsia" w:ascii="仿宋_GB2312" w:eastAsia="仿宋_GB2312"/>
          <w:sz w:val="28"/>
          <w:szCs w:val="28"/>
        </w:rPr>
        <w:t>用事业基金弥补收支差额：填列事业单位用事业基金弥补2021年收支差额的数额。</w:t>
      </w:r>
    </w:p>
    <w:p>
      <w:pPr>
        <w:widowControl/>
        <w:spacing w:line="540" w:lineRule="exact"/>
        <w:ind w:firstLine="562" w:firstLineChars="200"/>
        <w:rPr>
          <w:rFonts w:hint="eastAsia" w:ascii="仿宋_GB2312" w:eastAsia="仿宋_GB2312"/>
          <w:sz w:val="28"/>
          <w:szCs w:val="28"/>
        </w:rPr>
      </w:pPr>
      <w:r>
        <w:rPr>
          <w:rFonts w:hint="eastAsia" w:ascii="楷体_GB2312" w:eastAsia="楷体_GB2312"/>
          <w:b/>
          <w:sz w:val="28"/>
          <w:szCs w:val="28"/>
        </w:rPr>
        <w:t>（八）</w:t>
      </w:r>
      <w:r>
        <w:rPr>
          <w:rFonts w:hint="eastAsia" w:ascii="仿宋_GB2312" w:eastAsia="仿宋_GB2312"/>
          <w:sz w:val="28"/>
          <w:szCs w:val="28"/>
        </w:rPr>
        <w:t>上年结转和结余：填列2020年全部结转和结余的资金数，包括当年结转结余资金和历年滚存结转结余资金。</w:t>
      </w:r>
    </w:p>
    <w:p>
      <w:pPr>
        <w:widowControl/>
        <w:spacing w:line="540" w:lineRule="exact"/>
        <w:ind w:firstLine="562" w:firstLineChars="200"/>
        <w:rPr>
          <w:rFonts w:hint="eastAsia" w:ascii="黑体" w:hAnsi="Times New Roman" w:eastAsia="黑体"/>
          <w:sz w:val="28"/>
          <w:szCs w:val="28"/>
        </w:rPr>
      </w:pPr>
      <w:r>
        <w:rPr>
          <w:rFonts w:hint="eastAsia" w:ascii="楷体_GB2312" w:hAnsi="Times New Roman" w:eastAsia="楷体_GB2312"/>
          <w:b/>
          <w:sz w:val="28"/>
          <w:szCs w:val="28"/>
        </w:rPr>
        <w:t>二、</w:t>
      </w:r>
      <w:r>
        <w:rPr>
          <w:rFonts w:hint="eastAsia" w:ascii="黑体" w:hAnsi="Times New Roman" w:eastAsia="黑体"/>
          <w:sz w:val="28"/>
          <w:szCs w:val="28"/>
        </w:rPr>
        <w:t>支出科目</w:t>
      </w:r>
    </w:p>
    <w:p>
      <w:pPr>
        <w:widowControl/>
        <w:spacing w:line="540" w:lineRule="exact"/>
        <w:ind w:firstLine="562" w:firstLineChars="200"/>
        <w:rPr>
          <w:rFonts w:hint="eastAsia" w:ascii="仿宋_GB2312" w:hAnsi="Times New Roman" w:eastAsia="仿宋_GB2312"/>
          <w:sz w:val="28"/>
          <w:szCs w:val="28"/>
        </w:rPr>
      </w:pPr>
      <w:r>
        <w:rPr>
          <w:rFonts w:hint="eastAsia" w:ascii="楷体_GB2312" w:hAnsi="Times New Roman" w:eastAsia="楷体_GB2312"/>
          <w:b/>
          <w:sz w:val="28"/>
          <w:szCs w:val="28"/>
        </w:rPr>
        <w:t>（一）</w:t>
      </w:r>
      <w:r>
        <w:rPr>
          <w:rFonts w:hint="eastAsia" w:ascii="仿宋_GB2312" w:hAnsi="Times New Roman" w:eastAsia="仿宋_GB2312"/>
          <w:sz w:val="28"/>
          <w:szCs w:val="28"/>
        </w:rPr>
        <w:t>社会保障和就业支出（类）行政事业单位养老支出（款）行政单位离退休（项）：反映行政单位（包括实行公务员管理的事业单位）开支的离退休经费。</w:t>
      </w:r>
    </w:p>
    <w:p>
      <w:pPr>
        <w:widowControl/>
        <w:spacing w:line="540" w:lineRule="exact"/>
        <w:ind w:firstLine="562" w:firstLineChars="200"/>
        <w:rPr>
          <w:rFonts w:hint="eastAsia" w:ascii="仿宋_GB2312" w:hAnsi="Times New Roman" w:eastAsia="仿宋_GB2312"/>
          <w:sz w:val="28"/>
          <w:szCs w:val="28"/>
        </w:rPr>
      </w:pPr>
      <w:r>
        <w:rPr>
          <w:rFonts w:hint="eastAsia" w:ascii="楷体_GB2312" w:hAnsi="Times New Roman" w:eastAsia="楷体_GB2312"/>
          <w:b/>
          <w:sz w:val="28"/>
          <w:szCs w:val="28"/>
        </w:rPr>
        <w:t>（二）</w:t>
      </w:r>
      <w:r>
        <w:rPr>
          <w:rFonts w:hint="eastAsia" w:ascii="仿宋_GB2312" w:hAnsi="Times New Roman" w:eastAsia="仿宋_GB2312"/>
          <w:sz w:val="28"/>
          <w:szCs w:val="28"/>
        </w:rPr>
        <w:t>社会保障和就业支出（类）行政事业单位养老支出（款）机关事业单位基本养老保险缴费支出（项）：反映机关事业单位实施养老保险制度由单位缴纳的基本养老保险费支出。</w:t>
      </w:r>
    </w:p>
    <w:p>
      <w:pPr>
        <w:widowControl/>
        <w:spacing w:line="540" w:lineRule="exact"/>
        <w:ind w:firstLine="562" w:firstLineChars="200"/>
        <w:rPr>
          <w:rFonts w:hint="eastAsia" w:ascii="仿宋_GB2312" w:hAnsi="Times New Roman" w:eastAsia="仿宋_GB2312"/>
          <w:sz w:val="28"/>
          <w:szCs w:val="28"/>
        </w:rPr>
      </w:pPr>
      <w:r>
        <w:rPr>
          <w:rFonts w:hint="eastAsia" w:ascii="楷体_GB2312" w:hAnsi="Times New Roman" w:eastAsia="楷体_GB2312"/>
          <w:b/>
          <w:sz w:val="28"/>
          <w:szCs w:val="28"/>
        </w:rPr>
        <w:t>（三）</w:t>
      </w:r>
      <w:r>
        <w:rPr>
          <w:rFonts w:hint="eastAsia" w:ascii="仿宋_GB2312" w:hAnsi="Times New Roman" w:eastAsia="仿宋_GB2312"/>
          <w:sz w:val="28"/>
          <w:szCs w:val="28"/>
        </w:rPr>
        <w:t>社会保障和就业支出（类）行政事业单位养老支出（款）机关事业单位职业年金缴费支出（项）：反映机关事业单位实施养老保险制度由单位实际缴纳的职业年金支出。</w:t>
      </w:r>
    </w:p>
    <w:p>
      <w:pPr>
        <w:widowControl/>
        <w:spacing w:line="540" w:lineRule="exact"/>
        <w:ind w:firstLine="562" w:firstLineChars="200"/>
        <w:rPr>
          <w:rFonts w:hint="eastAsia" w:ascii="仿宋_GB2312" w:hAnsi="Times New Roman" w:eastAsia="仿宋_GB2312"/>
          <w:sz w:val="28"/>
          <w:szCs w:val="28"/>
        </w:rPr>
      </w:pPr>
      <w:r>
        <w:rPr>
          <w:rFonts w:hint="eastAsia" w:ascii="楷体_GB2312" w:hAnsi="Times New Roman" w:eastAsia="楷体_GB2312"/>
          <w:b/>
          <w:sz w:val="28"/>
          <w:szCs w:val="28"/>
        </w:rPr>
        <w:t>（四）</w:t>
      </w:r>
      <w:r>
        <w:rPr>
          <w:rFonts w:hint="eastAsia" w:ascii="仿宋_GB2312" w:hAnsi="Times New Roman" w:eastAsia="仿宋_GB2312"/>
          <w:sz w:val="28"/>
          <w:szCs w:val="28"/>
        </w:rPr>
        <w:t>社会保障和就业支出（类）行政事业单位养老支出（款）事业单位离退休（项）：反映事业单位开支的离退休经费。</w:t>
      </w:r>
    </w:p>
    <w:p>
      <w:pPr>
        <w:widowControl/>
        <w:spacing w:line="540" w:lineRule="exact"/>
        <w:ind w:firstLine="562" w:firstLineChars="200"/>
        <w:rPr>
          <w:rFonts w:hint="eastAsia" w:ascii="仿宋_GB2312" w:hAnsi="Times New Roman" w:eastAsia="仿宋_GB2312"/>
          <w:sz w:val="28"/>
          <w:szCs w:val="28"/>
        </w:rPr>
      </w:pPr>
      <w:r>
        <w:rPr>
          <w:rFonts w:hint="eastAsia" w:ascii="楷体_GB2312" w:hAnsi="Times New Roman" w:eastAsia="楷体_GB2312"/>
          <w:b/>
          <w:sz w:val="28"/>
          <w:szCs w:val="28"/>
        </w:rPr>
        <w:t>（五）</w:t>
      </w:r>
      <w:r>
        <w:rPr>
          <w:rFonts w:hint="eastAsia" w:ascii="仿宋_GB2312" w:hAnsi="Times New Roman" w:eastAsia="仿宋_GB2312"/>
          <w:sz w:val="28"/>
          <w:szCs w:val="28"/>
        </w:rPr>
        <w:t>城乡社区支出（类）其他城乡社区支出（款）其他城乡社区支出（项）：反映政府用于其他城乡社区事务方面的支出。</w:t>
      </w:r>
    </w:p>
    <w:p>
      <w:pPr>
        <w:widowControl/>
        <w:spacing w:line="540" w:lineRule="exact"/>
        <w:ind w:firstLine="562" w:firstLineChars="200"/>
        <w:rPr>
          <w:rFonts w:hint="eastAsia" w:ascii="仿宋_GB2312" w:hAnsi="Times New Roman" w:eastAsia="仿宋_GB2312"/>
          <w:sz w:val="28"/>
          <w:szCs w:val="28"/>
        </w:rPr>
      </w:pPr>
      <w:r>
        <w:rPr>
          <w:rFonts w:hint="eastAsia" w:ascii="楷体_GB2312" w:hAnsi="Times New Roman" w:eastAsia="楷体_GB2312"/>
          <w:b/>
          <w:sz w:val="28"/>
          <w:szCs w:val="28"/>
        </w:rPr>
        <w:t>（六）</w:t>
      </w:r>
      <w:r>
        <w:rPr>
          <w:rFonts w:hint="eastAsia" w:ascii="仿宋_GB2312" w:hAnsi="Times New Roman" w:eastAsia="仿宋_GB2312"/>
          <w:sz w:val="28"/>
          <w:szCs w:val="28"/>
        </w:rPr>
        <w:t>农林水支出（类）水利（款）防汛（项）：反映政府农林水事务支出中用于水利方面的防汛业务支出。</w:t>
      </w:r>
    </w:p>
    <w:p>
      <w:pPr>
        <w:widowControl/>
        <w:spacing w:line="540" w:lineRule="exact"/>
        <w:ind w:firstLine="562" w:firstLineChars="200"/>
        <w:rPr>
          <w:rFonts w:hint="eastAsia" w:ascii="仿宋_GB2312" w:hAnsi="Times New Roman" w:eastAsia="仿宋_GB2312"/>
          <w:sz w:val="28"/>
          <w:szCs w:val="28"/>
        </w:rPr>
      </w:pPr>
      <w:r>
        <w:rPr>
          <w:rFonts w:hint="eastAsia" w:ascii="楷体_GB2312" w:hAnsi="Times New Roman" w:eastAsia="楷体_GB2312"/>
          <w:b/>
          <w:sz w:val="28"/>
          <w:szCs w:val="28"/>
        </w:rPr>
        <w:t>（七）</w:t>
      </w:r>
      <w:r>
        <w:rPr>
          <w:rFonts w:hint="eastAsia" w:ascii="仿宋_GB2312" w:hAnsi="Times New Roman" w:eastAsia="仿宋_GB2312"/>
          <w:sz w:val="28"/>
          <w:szCs w:val="28"/>
        </w:rPr>
        <w:t>住房保障支出（类）住房改革支出（款）购房补贴（项）：反映政府在行政事业单位向符合条件职工发放的用于购买住房的补贴。</w:t>
      </w:r>
    </w:p>
    <w:p>
      <w:pPr>
        <w:widowControl/>
        <w:spacing w:line="540" w:lineRule="exact"/>
        <w:ind w:firstLine="562" w:firstLineChars="200"/>
        <w:rPr>
          <w:rFonts w:hint="eastAsia" w:ascii="仿宋_GB2312" w:hAnsi="Times New Roman" w:eastAsia="仿宋_GB2312"/>
          <w:sz w:val="28"/>
          <w:szCs w:val="28"/>
        </w:rPr>
      </w:pPr>
      <w:r>
        <w:rPr>
          <w:rFonts w:hint="eastAsia" w:ascii="楷体_GB2312" w:hAnsi="Times New Roman" w:eastAsia="楷体_GB2312"/>
          <w:b/>
          <w:sz w:val="28"/>
          <w:szCs w:val="28"/>
        </w:rPr>
        <w:t>（八）</w:t>
      </w:r>
      <w:r>
        <w:rPr>
          <w:rFonts w:hint="eastAsia" w:ascii="仿宋_GB2312" w:hAnsi="Times New Roman" w:eastAsia="仿宋_GB2312"/>
          <w:sz w:val="28"/>
          <w:szCs w:val="28"/>
        </w:rPr>
        <w:t>住房保障支出（类）住房改革支出（款）住房公积金（项）：反映政府在行政事业单位按人力资源和社会保障部、财政部规定的基本工资和津补贴以及规定比例为职工缴纳的住房公积金。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B2656"/>
    <w:rsid w:val="1D193CF5"/>
    <w:rsid w:val="226C39FC"/>
    <w:rsid w:val="36ED26A7"/>
    <w:rsid w:val="375A5C64"/>
    <w:rsid w:val="4E22460A"/>
    <w:rsid w:val="5BCB02A2"/>
    <w:rsid w:val="5E34550C"/>
    <w:rsid w:val="61AA24C6"/>
    <w:rsid w:val="6DDA6A00"/>
    <w:rsid w:val="776E1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14904</dc:creator>
  <cp:lastModifiedBy>提莫莫</cp:lastModifiedBy>
  <dcterms:modified xsi:type="dcterms:W3CDTF">2021-03-12T06:18:08Z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