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6F2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0"/>
          <w:szCs w:val="40"/>
          <w:bdr w:val="none" w:color="auto" w:sz="0" w:space="0"/>
          <w:shd w:val="clear" w:fill="FFFFFF"/>
        </w:rPr>
        <w:t>水利工程建设程序管理暂行规定</w:t>
      </w:r>
    </w:p>
    <w:p w14:paraId="2B88CD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（1998年1月7日水利部水建〔1998〕16号发布 　根据2014年8月19日《水利部关于废止和修改部分规章的决定》第一次修正 　根据2016年8月1日《水利部关于废止和修改部分规章的决定》第二次修正 　根据2017年12月22日《水利部关于废止和修改部分规章的决定》第三次修正 　根据2019年5月10日《水利部关于修改部分规章的决定》第四次修正 　自发布之日起试行）</w:t>
      </w:r>
    </w:p>
    <w:p w14:paraId="19D27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0B120D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第一条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为加强水利建设市场管理，进一步规范水利工程建设程序，推进项目法人责任制、建设监理制、招标投标制的实施，促进水利建设实现经济体制和经济增长方式的两个根本性转变，根据国家有关法律、法规，制定本规定。</w:t>
      </w:r>
    </w:p>
    <w:p w14:paraId="67A83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第二条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水利工程建设程序，按《水利工程建设项目管理规定》（水利部水建〔1995〕128号）明确的建设程序执行，水利工程建设程序一般分为：项目建议书、可行性研究报告、施工准备、初步设计、建设实施、生产准备、竣工验收、后评价等阶段。</w:t>
      </w:r>
    </w:p>
    <w:p w14:paraId="69938D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第三条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本暂行规定适用于由国家投资、中央和地方合资、企事业单位独资或合资以及其它投资方式兴建的防洪、除涝、灌溉、发电、供水、围垦等大中型（包括新建、续建、改建、加固、修复）工程建设项目。小型水利工程建设项目可以参照执行。利用外资项目的建设程序，同时还应执行有关外资项目管理的规定。</w:t>
      </w:r>
    </w:p>
    <w:p w14:paraId="1A3516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第四条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项目建议书阶段</w:t>
      </w:r>
    </w:p>
    <w:p w14:paraId="74CEE9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1.项目建议书应根据国民经济和社会发展长远规划、流域综合规划、区域综合规划、专业规划，按照国家产业政策和国家有关投资建设方针进行编制，是对拟进行建设项目的初步说明。</w:t>
      </w:r>
    </w:p>
    <w:p w14:paraId="4DB4F7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2.项目建议书应按照《水利水电工程项目建议书编制暂行规定》（水利部水规计〔1996〕608号）编制。</w:t>
      </w:r>
    </w:p>
    <w:p w14:paraId="294B13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项目建议书编制一般由政府委托有相应资格的设计单位承担，并按国家现行规定权限向主管部门申报审批。项目建议书被批准后，由政府向社会公布，若有投资建设意向，应及时组建项目法人筹备机构，开展下一建设程序工作。</w:t>
      </w:r>
    </w:p>
    <w:p w14:paraId="176DAC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第五条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可行性研究报告阶段</w:t>
      </w:r>
    </w:p>
    <w:p w14:paraId="685D09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可行性研究应对项目进行方案比较，在技术上是否可行和经济上是否合理进行科学的分析和论证。经过批准的可行性研究报告，是项目决策和进行初步设计的依据。可行性研究报告，由项目法人（或筹备机构）组织编制。</w:t>
      </w:r>
    </w:p>
    <w:p w14:paraId="3802C68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2.可行性研究报告应按照《水利水电工程可行性研究报告编制规程》（电力部、水利部电办〔1993〕112号）编制。</w:t>
      </w:r>
    </w:p>
    <w:p w14:paraId="1A659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3.可行性研究报告，按国家现行规定的审批权限报批。申报项目可行性研究报告，必须同时提出项目法人组建方案及运行机制、资金筹措方案、资金结构及回收资金的办法。</w:t>
      </w:r>
    </w:p>
    <w:p w14:paraId="6A11DC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4.可行性研究报告经批准后，不得随意修改和变更，在主要内容上有重要变动，应经原批准机关复审同意。项目可行性报告批准后，应正式成立项目法人，并按项目法人责任制实行项目管理。</w:t>
      </w:r>
    </w:p>
    <w:p w14:paraId="7D2370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第六条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施工准备阶段</w:t>
      </w:r>
    </w:p>
    <w:p w14:paraId="1A2F5B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1.项目可行性研究报告已经批准，年度水利投资计划下达后，项目法人即可开展施工准备工作，其主要内容包括：</w:t>
      </w:r>
    </w:p>
    <w:p w14:paraId="4B922A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（1）施工现场的征地、拆迁；</w:t>
      </w:r>
    </w:p>
    <w:p w14:paraId="0F8F19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（2）完成施工用水、电、通信、路和场地平整等工程；</w:t>
      </w:r>
    </w:p>
    <w:p w14:paraId="7C4E72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（3）必须的生产、生活临时建筑工程；</w:t>
      </w:r>
    </w:p>
    <w:p w14:paraId="3145E5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（4）实施经批准的应急工程、试验工程等专项工程；</w:t>
      </w:r>
    </w:p>
    <w:p w14:paraId="3AEDD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（5）组织招标设计、咨询、设备和物资采购等服务；</w:t>
      </w:r>
    </w:p>
    <w:p w14:paraId="178B8D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（6）组织相关监理招标，组织主体工程招标准备工作。</w:t>
      </w:r>
    </w:p>
    <w:p w14:paraId="76DCDA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工程建设项目施工，除某些不适应招标的特殊工程项目外（须经水行政主管部门批准），均须实行招标投标。水利工程建设项目的招标投标，按有关法律、行政法规和《水利工程建设项目招标投标管理规定》等规章规定执行。</w:t>
      </w:r>
    </w:p>
    <w:p w14:paraId="0B4479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第七条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初步设计阶段</w:t>
      </w:r>
    </w:p>
    <w:p w14:paraId="39F31C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初步设计是根据批准的可行性研究报告和必要而准确的设计资料，对设计对象进行通盘研究，阐明拟建工程在技术上的可行性和经济上的合理性，规定项目的各项基本技术参数，编制项目的总概算。初步设计任务应择优选择有项目相应资格的设计单位承担，依照有关初步设计编制规定进行编制。</w:t>
      </w:r>
    </w:p>
    <w:p w14:paraId="42173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2.初步设计报告应按照《水利水电工程初步设计报告编制规程》（电力部、水利部电办〔1993〕113号）编制。</w:t>
      </w:r>
    </w:p>
    <w:p w14:paraId="7C5B1E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初步设计文件报批前，一般须由项目法人对初步设计中的重大问题组织论证。设计单位根据论证意见，对初步设计文件进行补充、修改、优化。初步设计由项目法人组织审查后，按国家现行规定权限向主管部门申报审批。</w:t>
      </w:r>
    </w:p>
    <w:p w14:paraId="2111AD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4.设计单位必须严格保证设计质量，承担初步设计的合同责任。初步设计文件经批准后，主要内容不得随意修改、变更，并作为项目建设实施的技术文件基础。如有重要修改、变更，须经原审批机关复审同意。</w:t>
      </w:r>
    </w:p>
    <w:p w14:paraId="045E87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第八条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建设实施阶段</w:t>
      </w:r>
    </w:p>
    <w:p w14:paraId="7EF69D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1.建设实施阶段是指主体工程的建设实施，项目法人按照批准的建设文件，组织工程建设，保证项目建设目标的实现；</w:t>
      </w:r>
    </w:p>
    <w:p w14:paraId="065D87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水利工程具备《水利工程建设项目管理规定（试行）》规定的开工条件后，主体工程方可开工建设。项目法人或者建设单位应当自工程开工之日起15个工作日内，将开工情况的书面报告报项目主管单位和上一级主管单位备案。</w:t>
      </w:r>
    </w:p>
    <w:p w14:paraId="25A575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项目法人要充分发挥建设管理的主导作用，为施工创造良好的建设条件。项目法人要充分授权工程监理，使之能独立负责项目的建设工期、质量、投资的控制和现场施工的组织协调。监理单位选择必须符合《水利工程建设监理规定》（水利部水建〔1996〕396号）的要求；</w:t>
      </w:r>
    </w:p>
    <w:p w14:paraId="3225BE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4.要按照“政府监督、项目法人负责、社会监理、企业保证”的要求，建立健全质量管理体系，重要建设项目，须设立质量监督项目站，行使政府对项目建设的监督职能。</w:t>
      </w:r>
    </w:p>
    <w:p w14:paraId="27F3E1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第九条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生产准备阶段</w:t>
      </w:r>
    </w:p>
    <w:p w14:paraId="583D7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1.生产准备是项目投产前所要进行的一项重要工作，是建设阶段转入生产经营的必要条件。项目法人应按照建管结合和项目法人责任制的要求，适时做好有关生产准备工作。</w:t>
      </w:r>
    </w:p>
    <w:p w14:paraId="20E72E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2.生产准备应根据不同类型的工程要求确定，一般应包括如下主要内容：</w:t>
      </w:r>
    </w:p>
    <w:p w14:paraId="02DFCF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（1）生产组织准备。建立生产经营的管理机构及相应管理制度；</w:t>
      </w:r>
    </w:p>
    <w:p w14:paraId="61FE9A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2）招收和培训人员。按照生产运营的要求，配备生产管理人员，并通过多种形式的培训，提高人员素质，使之能满足运营要求。生产管理人员要尽早介入工程的施工建设，参加设备的安装调试，熟悉情况，掌握好生产技术和工艺流程，为顺利衔接基本建设和生产经营阶段做好准备；</w:t>
      </w:r>
    </w:p>
    <w:p w14:paraId="4BF56D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（3）生产技术准备。主要包括技术资料的汇总、运行技术方案的制定、岗位操作规程制定和新技术准备；</w:t>
      </w:r>
    </w:p>
    <w:p w14:paraId="5F343D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（4）生产的物资准备。主要是落实投产运营所需要的原材料、协作产品、工器具、备品备件和其他协作配合条件的准备；</w:t>
      </w:r>
    </w:p>
    <w:p w14:paraId="78E85C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（5）正常的生活福利设施准备。</w:t>
      </w:r>
    </w:p>
    <w:p w14:paraId="5B3E62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3.及时具体落实产品销售合同协议的签订，提高生产经劳效益，为偿还债务和资产的保值增值创造条件。</w:t>
      </w:r>
    </w:p>
    <w:p w14:paraId="4DD2D7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竣工验收</w:t>
      </w:r>
    </w:p>
    <w:p w14:paraId="54E2BDB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1.竣工验收是工程完成建设目标的标志，是全面考核基本建设成果、检验设计和工程质量的重要步骤。竣工验收合格的项目即从基本建设转入生产或使用。</w:t>
      </w:r>
    </w:p>
    <w:p w14:paraId="236D3A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当建设项目的建设内容全部完成，并经过单位工程验收（包括工程档案资料的验收），符合设计要求并按《水利基本建设项目（工程）档案资料管理暂行规定》（水利部水办〔1997〕275号）的要求完成了档案资料的整理工作；完成竣工报告、竣工决算等必须文件的编制后，项目法人按《水利工程建设项目管理规定（试行）》（水利部水建〔1995〕128号）规定，向验收主管部门，提出申请，根据国家和部颁验收规程，组织验收。</w:t>
      </w:r>
    </w:p>
    <w:p w14:paraId="7A29C1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3.竣工决算编制完成后，须由审计机关组织竣工审计，其审计报告作为竣工验收的基本资料。</w:t>
      </w:r>
    </w:p>
    <w:p w14:paraId="55DE5B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4.工程规模较大、技术较复杂的建设项目可先进行初步验收。不合格的工程不予验收；有遗留问题的项目，对遗留问题必须有具体处理意见，且有限期处理的明确要求并落实责任人。</w:t>
      </w:r>
    </w:p>
    <w:p w14:paraId="2F8EB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第十一条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后评价</w:t>
      </w:r>
    </w:p>
    <w:p w14:paraId="0FAE61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1.建设项目竣工投产后，一般经过1至2年生产运营后，要进行一次系统的项目后评价，主要内容包括：影响评价——项目投产后对各方面的影响进行评价；经济效益评价一一项目投资、国民经济效益、财务效益、技术进步和规模效益、可行性研究深度等进行评价；过程评价——对项目的立项、设计施工、建设管理、竣工投产、生产运营等全过程进行评价。</w:t>
      </w:r>
    </w:p>
    <w:p w14:paraId="7D80A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2.项目后评价一般按三个层次组织实施，即项目法人的自我评价、项目行业的评价、计划部门（或主要投资方）的评价。</w:t>
      </w:r>
    </w:p>
    <w:p w14:paraId="4ED434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3.建设项目后评价工作必须遵循客观、公正、科学的原则，做到分析合理、评价公正。通过建设项目的后评价以达到肯定成绩、总结经验、研究问题、吸取教训、提出建议、改进工作，不断提高项目决策水平和投资效果的目的。</w:t>
      </w:r>
    </w:p>
    <w:p w14:paraId="657C26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第十二条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凡违反工程建设程序管理规定的，按照有关法律、法规、规章的规定，由项目行业主管部门，根据情节轻重，对责任者进行处理。</w:t>
      </w:r>
    </w:p>
    <w:p w14:paraId="7DA10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第十三条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本暂行规定是《水利工程建设项目管理规定（试行）》（水利部水建〔1995〕128号）的补充。</w:t>
      </w:r>
    </w:p>
    <w:p w14:paraId="060973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第十四条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本暂行规定由水利部负责解释。</w:t>
      </w:r>
    </w:p>
    <w:p w14:paraId="5B81CA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第十五条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　本暂行规定自发布之日起试行。</w:t>
      </w:r>
    </w:p>
    <w:p w14:paraId="2630F2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EF338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王浩文</cp:lastModifiedBy>
  <dcterms:modified xsi:type="dcterms:W3CDTF">2025-05-12T16:52:41Z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E3A684C0B07FF5EDD9B62168DB43884D_42</vt:lpwstr>
  </property>
</Properties>
</file>