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E3386">
      <w:pPr>
        <w:keepNext w:val="0"/>
        <w:keepLines w:val="0"/>
        <w:pageBreakBefore w:val="0"/>
        <w:widowControl/>
        <w:kinsoku/>
        <w:wordWrap/>
        <w:overflowPunct/>
        <w:topLinePunct w:val="0"/>
        <w:autoSpaceDE/>
        <w:autoSpaceDN/>
        <w:bidi w:val="0"/>
        <w:adjustRightInd/>
        <w:snapToGrid w:val="0"/>
        <w:spacing w:line="560" w:lineRule="exact"/>
        <w:jc w:val="both"/>
        <w:textAlignment w:val="auto"/>
        <w:rPr>
          <w:rStyle w:val="9"/>
          <w:rFonts w:hint="eastAsia"/>
          <w:b w:val="0"/>
          <w:bCs/>
          <w:sz w:val="32"/>
          <w:szCs w:val="32"/>
          <w:lang w:val="en-US" w:eastAsia="zh-CN"/>
        </w:rPr>
      </w:pPr>
      <w:bookmarkStart w:id="0" w:name="_GoBack"/>
      <w:bookmarkEnd w:id="0"/>
      <w:r>
        <w:rPr>
          <w:rStyle w:val="9"/>
          <w:rFonts w:hint="eastAsia"/>
          <w:b w:val="0"/>
          <w:bCs/>
          <w:sz w:val="32"/>
          <w:szCs w:val="32"/>
          <w:lang w:eastAsia="zh-CN"/>
        </w:rPr>
        <w:t>附件</w:t>
      </w:r>
      <w:r>
        <w:rPr>
          <w:rStyle w:val="9"/>
          <w:rFonts w:hint="eastAsia"/>
          <w:b w:val="0"/>
          <w:bCs/>
          <w:sz w:val="32"/>
          <w:szCs w:val="32"/>
          <w:lang w:val="en-US" w:eastAsia="zh-CN"/>
        </w:rPr>
        <w:t xml:space="preserve">1 </w:t>
      </w:r>
    </w:p>
    <w:p w14:paraId="7AB780EB">
      <w:pPr>
        <w:keepNext w:val="0"/>
        <w:keepLines w:val="0"/>
        <w:pageBreakBefore w:val="0"/>
        <w:widowControl/>
        <w:kinsoku/>
        <w:wordWrap/>
        <w:overflowPunct/>
        <w:topLinePunct w:val="0"/>
        <w:autoSpaceDE/>
        <w:autoSpaceDN/>
        <w:bidi w:val="0"/>
        <w:adjustRightInd/>
        <w:snapToGrid w:val="0"/>
        <w:spacing w:line="560" w:lineRule="exact"/>
        <w:jc w:val="both"/>
        <w:textAlignment w:val="auto"/>
        <w:rPr>
          <w:rStyle w:val="9"/>
          <w:rFonts w:hint="default"/>
          <w:sz w:val="32"/>
          <w:szCs w:val="32"/>
          <w:lang w:val="en-US" w:eastAsia="zh-CN"/>
        </w:rPr>
      </w:pPr>
    </w:p>
    <w:p w14:paraId="4D5CDD6F">
      <w:pPr>
        <w:keepNext w:val="0"/>
        <w:keepLines w:val="0"/>
        <w:pageBreakBefore w:val="0"/>
        <w:widowControl/>
        <w:kinsoku/>
        <w:wordWrap/>
        <w:overflowPunct/>
        <w:topLinePunct w:val="0"/>
        <w:autoSpaceDE/>
        <w:autoSpaceDN/>
        <w:bidi w:val="0"/>
        <w:adjustRightInd/>
        <w:snapToGrid w:val="0"/>
        <w:spacing w:after="315" w:afterLines="101" w:afterAutospacing="0" w:line="560" w:lineRule="exact"/>
        <w:jc w:val="center"/>
        <w:textAlignment w:val="auto"/>
        <w:rPr>
          <w:rStyle w:val="9"/>
          <w:rFonts w:hint="eastAsia"/>
          <w:sz w:val="44"/>
          <w:szCs w:val="44"/>
        </w:rPr>
      </w:pPr>
      <w:r>
        <w:rPr>
          <w:rStyle w:val="9"/>
          <w:rFonts w:hint="eastAsia"/>
          <w:sz w:val="44"/>
          <w:szCs w:val="44"/>
        </w:rPr>
        <w:t>江西省水行政处罚裁量</w:t>
      </w:r>
      <w:r>
        <w:rPr>
          <w:rStyle w:val="9"/>
          <w:rFonts w:hint="eastAsia"/>
          <w:sz w:val="44"/>
          <w:szCs w:val="44"/>
          <w:lang w:eastAsia="zh-CN"/>
        </w:rPr>
        <w:t>权</w:t>
      </w:r>
      <w:r>
        <w:rPr>
          <w:rStyle w:val="9"/>
          <w:rFonts w:hint="eastAsia"/>
          <w:sz w:val="44"/>
          <w:szCs w:val="44"/>
        </w:rPr>
        <w:t>适用规则</w:t>
      </w:r>
    </w:p>
    <w:p w14:paraId="70EBF9F9">
      <w:pPr>
        <w:keepNext w:val="0"/>
        <w:keepLines w:val="0"/>
        <w:pageBreakBefore w:val="0"/>
        <w:widowControl/>
        <w:kinsoku/>
        <w:wordWrap/>
        <w:overflowPunct/>
        <w:topLinePunct w:val="0"/>
        <w:autoSpaceDE/>
        <w:autoSpaceDN/>
        <w:bidi w:val="0"/>
        <w:adjustRightInd/>
        <w:snapToGrid w:val="0"/>
        <w:spacing w:after="315" w:afterLines="101" w:afterAutospacing="0" w:line="560" w:lineRule="exact"/>
        <w:jc w:val="center"/>
        <w:textAlignment w:val="auto"/>
        <w:rPr>
          <w:rFonts w:hint="eastAsia" w:ascii="黑体" w:hAnsi="宋体" w:eastAsia="黑体" w:cs="宋体"/>
          <w:color w:val="auto"/>
          <w:kern w:val="0"/>
          <w:sz w:val="32"/>
          <w:szCs w:val="32"/>
        </w:rPr>
      </w:pPr>
      <w:r>
        <w:rPr>
          <w:rFonts w:hint="eastAsia" w:ascii="黑体" w:hAnsi="宋体" w:eastAsia="黑体" w:cs="宋体"/>
          <w:color w:val="auto"/>
          <w:kern w:val="0"/>
          <w:sz w:val="32"/>
          <w:szCs w:val="32"/>
        </w:rPr>
        <w:t>　</w:t>
      </w:r>
    </w:p>
    <w:p w14:paraId="1EBDF58C">
      <w:pPr>
        <w:keepNext w:val="0"/>
        <w:keepLines w:val="0"/>
        <w:pageBreakBefore w:val="0"/>
        <w:widowControl/>
        <w:kinsoku/>
        <w:wordWrap/>
        <w:overflowPunct/>
        <w:topLinePunct w:val="0"/>
        <w:autoSpaceDE/>
        <w:autoSpaceDN/>
        <w:bidi w:val="0"/>
        <w:adjustRightInd/>
        <w:snapToGrid/>
        <w:spacing w:beforeAutospacing="0" w:line="560" w:lineRule="exact"/>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r>
        <w:rPr>
          <w:rFonts w:hint="eastAsia" w:ascii="仿宋_GB2312" w:hAnsi="宋体" w:eastAsia="仿宋_GB2312" w:cs="宋体"/>
          <w:b/>
          <w:color w:val="auto"/>
          <w:kern w:val="0"/>
          <w:sz w:val="32"/>
          <w:szCs w:val="32"/>
        </w:rPr>
        <w:t xml:space="preserve"> 第一条</w:t>
      </w:r>
      <w:r>
        <w:rPr>
          <w:rFonts w:hint="eastAsia" w:ascii="仿宋_GB2312" w:hAnsi="宋体" w:eastAsia="仿宋_GB2312" w:cs="宋体"/>
          <w:color w:val="auto"/>
          <w:kern w:val="0"/>
          <w:sz w:val="32"/>
          <w:szCs w:val="32"/>
        </w:rPr>
        <w:t>　</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为</w:t>
      </w:r>
      <w:r>
        <w:rPr>
          <w:rFonts w:hint="eastAsia" w:ascii="仿宋_GB2312" w:hAnsi="宋体" w:eastAsia="仿宋_GB2312" w:cs="宋体"/>
          <w:color w:val="auto"/>
          <w:kern w:val="0"/>
          <w:sz w:val="32"/>
          <w:szCs w:val="32"/>
          <w:lang w:eastAsia="zh-CN"/>
        </w:rPr>
        <w:t>了</w:t>
      </w:r>
      <w:r>
        <w:rPr>
          <w:rFonts w:hint="eastAsia" w:ascii="仿宋_GB2312" w:hAnsi="宋体" w:eastAsia="仿宋_GB2312" w:cs="宋体"/>
          <w:color w:val="auto"/>
          <w:kern w:val="0"/>
          <w:sz w:val="32"/>
          <w:szCs w:val="32"/>
        </w:rPr>
        <w:t>规范</w:t>
      </w:r>
      <w:r>
        <w:rPr>
          <w:rFonts w:hint="eastAsia" w:ascii="仿宋_GB2312" w:hAnsi="宋体" w:eastAsia="仿宋_GB2312" w:cs="宋体"/>
          <w:color w:val="auto"/>
          <w:kern w:val="0"/>
          <w:sz w:val="32"/>
          <w:szCs w:val="32"/>
          <w:lang w:eastAsia="zh-CN"/>
        </w:rPr>
        <w:t>水</w:t>
      </w:r>
      <w:r>
        <w:rPr>
          <w:rFonts w:hint="eastAsia" w:ascii="仿宋_GB2312" w:hAnsi="宋体" w:eastAsia="仿宋_GB2312" w:cs="宋体"/>
          <w:color w:val="auto"/>
          <w:kern w:val="0"/>
          <w:sz w:val="32"/>
          <w:szCs w:val="32"/>
        </w:rPr>
        <w:t>行政处罚裁量</w:t>
      </w:r>
      <w:r>
        <w:rPr>
          <w:rFonts w:hint="eastAsia" w:ascii="仿宋_GB2312" w:hAnsi="宋体" w:eastAsia="仿宋_GB2312" w:cs="宋体"/>
          <w:color w:val="auto"/>
          <w:kern w:val="0"/>
          <w:sz w:val="32"/>
          <w:szCs w:val="32"/>
          <w:lang w:eastAsia="zh-CN"/>
        </w:rPr>
        <w:t>行为</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保障和监督水行政主管部门依法行使</w:t>
      </w:r>
      <w:r>
        <w:rPr>
          <w:rFonts w:ascii="仿宋_GB2312" w:hAnsi="宋体" w:eastAsia="仿宋_GB2312" w:cs="仿宋_GB2312"/>
          <w:i w:val="0"/>
          <w:caps w:val="0"/>
          <w:color w:val="auto"/>
          <w:spacing w:val="0"/>
          <w:kern w:val="0"/>
          <w:sz w:val="32"/>
          <w:szCs w:val="32"/>
          <w:shd w:val="clear" w:color="auto" w:fill="FFFFFF"/>
          <w:lang w:val="en-US" w:eastAsia="zh-CN" w:bidi="ar"/>
        </w:rPr>
        <w:t>行政处罚裁量权，</w:t>
      </w:r>
      <w:r>
        <w:rPr>
          <w:rFonts w:hint="eastAsia" w:ascii="仿宋_GB2312" w:hAnsi="宋体" w:eastAsia="仿宋_GB2312" w:cs="仿宋_GB2312"/>
          <w:i w:val="0"/>
          <w:caps w:val="0"/>
          <w:color w:val="auto"/>
          <w:spacing w:val="0"/>
          <w:kern w:val="0"/>
          <w:sz w:val="32"/>
          <w:szCs w:val="32"/>
          <w:shd w:val="clear" w:color="auto" w:fill="FFFFFF"/>
          <w:lang w:val="en-US" w:eastAsia="zh-CN" w:bidi="ar"/>
        </w:rPr>
        <w:t>保护</w:t>
      </w:r>
      <w:r>
        <w:rPr>
          <w:rFonts w:hint="eastAsia" w:ascii="仿宋_GB2312" w:hAnsi="宋体" w:eastAsia="仿宋_GB2312" w:cs="宋体"/>
          <w:color w:val="auto"/>
          <w:kern w:val="0"/>
          <w:sz w:val="32"/>
          <w:szCs w:val="32"/>
        </w:rPr>
        <w:t>公民、法人和其他组织的合法权益，根据《中华人民共和国行政处罚法》</w:t>
      </w:r>
      <w:r>
        <w:rPr>
          <w:rFonts w:hint="eastAsia" w:ascii="仿宋_GB2312" w:hAnsi="宋体" w:eastAsia="仿宋_GB2312" w:cs="宋体"/>
          <w:color w:val="auto"/>
          <w:kern w:val="0"/>
          <w:sz w:val="32"/>
          <w:szCs w:val="32"/>
          <w:highlight w:val="none"/>
          <w:lang w:eastAsia="zh-CN"/>
        </w:rPr>
        <w:t>《国务院关于进一步规范和监督罚款设定与实施的指导意见》（国发〔2024〕5号）</w:t>
      </w:r>
      <w:r>
        <w:rPr>
          <w:rFonts w:hint="eastAsia" w:ascii="仿宋_GB2312" w:hAnsi="宋体" w:eastAsia="仿宋_GB2312" w:cs="宋体"/>
          <w:color w:val="auto"/>
          <w:kern w:val="0"/>
          <w:sz w:val="32"/>
          <w:szCs w:val="32"/>
        </w:rPr>
        <w:t>等有关规定，结合本省水行政执法实际，制定本规则。</w:t>
      </w:r>
    </w:p>
    <w:p w14:paraId="225E7AA4">
      <w:pPr>
        <w:keepNext w:val="0"/>
        <w:keepLines w:val="0"/>
        <w:pageBreakBefore w:val="0"/>
        <w:widowControl/>
        <w:kinsoku/>
        <w:wordWrap/>
        <w:overflowPunct/>
        <w:topLinePunct w:val="0"/>
        <w:autoSpaceDE/>
        <w:autoSpaceDN/>
        <w:bidi w:val="0"/>
        <w:adjustRightInd/>
        <w:snapToGrid/>
        <w:spacing w:line="560" w:lineRule="exact"/>
        <w:ind w:firstLine="642"/>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b/>
          <w:color w:val="auto"/>
          <w:kern w:val="0"/>
          <w:sz w:val="32"/>
          <w:szCs w:val="32"/>
        </w:rPr>
        <w:t>第二条</w:t>
      </w:r>
      <w:r>
        <w:rPr>
          <w:rFonts w:hint="eastAsia" w:ascii="仿宋_GB2312" w:hAnsi="宋体" w:eastAsia="仿宋_GB2312" w:cs="宋体"/>
          <w:color w:val="auto"/>
          <w:kern w:val="0"/>
          <w:sz w:val="32"/>
          <w:szCs w:val="32"/>
        </w:rPr>
        <w:t>　</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本规则所称</w:t>
      </w:r>
      <w:r>
        <w:rPr>
          <w:rFonts w:hint="eastAsia" w:ascii="仿宋_GB2312" w:hAnsi="宋体" w:eastAsia="仿宋_GB2312" w:cs="宋体"/>
          <w:color w:val="auto"/>
          <w:kern w:val="0"/>
          <w:sz w:val="32"/>
          <w:szCs w:val="32"/>
          <w:lang w:eastAsia="zh-CN"/>
        </w:rPr>
        <w:t>水</w:t>
      </w:r>
      <w:r>
        <w:rPr>
          <w:rFonts w:hint="eastAsia" w:ascii="仿宋_GB2312" w:hAnsi="宋体" w:eastAsia="仿宋_GB2312" w:cs="宋体"/>
          <w:color w:val="auto"/>
          <w:kern w:val="0"/>
          <w:sz w:val="32"/>
          <w:szCs w:val="32"/>
        </w:rPr>
        <w:t>行政处罚裁量权，是指</w:t>
      </w:r>
      <w:r>
        <w:rPr>
          <w:rFonts w:hint="eastAsia" w:ascii="仿宋_GB2312" w:hAnsi="宋体" w:eastAsia="仿宋_GB2312" w:cs="宋体"/>
          <w:color w:val="auto"/>
          <w:kern w:val="0"/>
          <w:sz w:val="32"/>
          <w:szCs w:val="32"/>
          <w:lang w:val="en-US" w:eastAsia="zh-CN"/>
        </w:rPr>
        <w:t>水行政处罚实施</w:t>
      </w:r>
      <w:r>
        <w:rPr>
          <w:rFonts w:hint="eastAsia" w:ascii="仿宋_GB2312" w:hAnsi="宋体" w:eastAsia="仿宋_GB2312" w:cs="宋体"/>
          <w:color w:val="auto"/>
          <w:kern w:val="0"/>
          <w:sz w:val="32"/>
          <w:szCs w:val="32"/>
          <w:lang w:eastAsia="zh-CN"/>
        </w:rPr>
        <w:t>机关在实施行政处罚时，根据法律、法规、规章规定，综合考虑违法行为的事实、性质、情节、危害后果以及主观过错等因素，决定是否给予行政处罚、给予行政处罚种类及处罚幅度的权限。</w:t>
      </w:r>
    </w:p>
    <w:p w14:paraId="576163AE">
      <w:pPr>
        <w:keepNext w:val="0"/>
        <w:keepLines w:val="0"/>
        <w:pageBreakBefore w:val="0"/>
        <w:widowControl/>
        <w:kinsoku/>
        <w:wordWrap/>
        <w:overflowPunct/>
        <w:topLinePunct w:val="0"/>
        <w:autoSpaceDE/>
        <w:autoSpaceDN/>
        <w:bidi w:val="0"/>
        <w:adjustRightInd/>
        <w:snapToGrid/>
        <w:spacing w:line="560" w:lineRule="exact"/>
        <w:ind w:firstLine="642"/>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b w:val="0"/>
          <w:color w:val="auto"/>
          <w:kern w:val="0"/>
          <w:sz w:val="32"/>
          <w:szCs w:val="32"/>
          <w:lang w:val="en-US" w:eastAsia="zh-CN"/>
        </w:rPr>
        <w:t>本省各级水行政主管部门制定行政处罚裁量基准和行使水行政处罚裁量权，适用本规则。</w:t>
      </w:r>
      <w:r>
        <w:rPr>
          <w:rFonts w:hint="eastAsia" w:ascii="仿宋_GB2312" w:hAnsi="宋体" w:eastAsia="仿宋_GB2312" w:cs="宋体"/>
          <w:color w:val="auto"/>
          <w:kern w:val="0"/>
          <w:sz w:val="32"/>
          <w:szCs w:val="32"/>
          <w:lang w:val="en-US" w:eastAsia="zh-CN"/>
        </w:rPr>
        <w:t>综合执法部门、乡镇人民政府和街道办事处行使水行政处罚裁量权时，可以适用本规则。</w:t>
      </w:r>
    </w:p>
    <w:p w14:paraId="644C0D58">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第三条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color w:val="auto"/>
          <w:kern w:val="0"/>
          <w:sz w:val="32"/>
          <w:szCs w:val="32"/>
        </w:rPr>
        <w:t>行使行政处罚裁量权,应当</w:t>
      </w:r>
      <w:r>
        <w:rPr>
          <w:rFonts w:hint="eastAsia" w:ascii="仿宋_GB2312" w:hAnsi="宋体" w:eastAsia="仿宋_GB2312" w:cs="宋体"/>
          <w:color w:val="auto"/>
          <w:kern w:val="0"/>
          <w:sz w:val="32"/>
          <w:szCs w:val="32"/>
          <w:lang w:eastAsia="zh-CN"/>
        </w:rPr>
        <w:t>遵守下列原则：</w:t>
      </w:r>
    </w:p>
    <w:p w14:paraId="12B66C54">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eastAsia="zh-CN"/>
        </w:rPr>
        <w:t>合法</w:t>
      </w:r>
      <w:r>
        <w:rPr>
          <w:rFonts w:hint="eastAsia" w:ascii="仿宋_GB2312" w:hAnsi="宋体" w:eastAsia="仿宋_GB2312" w:cs="宋体"/>
          <w:color w:val="auto"/>
          <w:kern w:val="0"/>
          <w:sz w:val="32"/>
          <w:szCs w:val="32"/>
        </w:rPr>
        <w:t>原则。</w:t>
      </w:r>
      <w:r>
        <w:rPr>
          <w:rFonts w:hint="eastAsia" w:ascii="仿宋_GB2312" w:hAnsi="宋体" w:eastAsia="仿宋_GB2312" w:cs="宋体"/>
          <w:color w:val="auto"/>
          <w:kern w:val="0"/>
          <w:sz w:val="32"/>
          <w:szCs w:val="32"/>
          <w:lang w:eastAsia="zh-CN"/>
        </w:rPr>
        <w:t>裁量</w:t>
      </w:r>
      <w:r>
        <w:rPr>
          <w:rFonts w:hint="eastAsia" w:ascii="仿宋_GB2312" w:hAnsi="宋体" w:eastAsia="仿宋_GB2312" w:cs="宋体"/>
          <w:color w:val="auto"/>
          <w:kern w:val="0"/>
          <w:sz w:val="32"/>
          <w:szCs w:val="32"/>
        </w:rPr>
        <w:t>应当以事实为依据、以法律为准绳，符合法律、法规、规章规定的裁量条件、处罚种类和幅度，遵守法定程序，</w:t>
      </w:r>
      <w:r>
        <w:rPr>
          <w:rFonts w:hint="eastAsia" w:ascii="仿宋_GB2312" w:hAnsi="宋体" w:eastAsia="仿宋_GB2312" w:cs="宋体"/>
          <w:color w:val="auto"/>
          <w:kern w:val="0"/>
          <w:sz w:val="32"/>
          <w:szCs w:val="32"/>
          <w:lang w:eastAsia="zh-CN"/>
        </w:rPr>
        <w:t>不得侵害当事人陈述、申辩、听证等权利；</w:t>
      </w:r>
    </w:p>
    <w:p w14:paraId="0574D538">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(二)公平公正原则。对违法行为的事实、性质、情节以及社会危害程度基本相似的案件，要确保罚款裁量尺度符合法定要求，避免类案不同罚;</w:t>
      </w:r>
    </w:p>
    <w:p w14:paraId="196693FA">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(三)过罚相当原则。</w:t>
      </w:r>
      <w:r>
        <w:rPr>
          <w:rFonts w:hint="eastAsia" w:ascii="仿宋_GB2312" w:hAnsi="宋体" w:eastAsia="仿宋_GB2312" w:cs="宋体"/>
          <w:color w:val="auto"/>
          <w:kern w:val="0"/>
          <w:sz w:val="32"/>
          <w:szCs w:val="32"/>
          <w:lang w:eastAsia="zh-CN"/>
        </w:rPr>
        <w:t>实施</w:t>
      </w:r>
      <w:r>
        <w:rPr>
          <w:rFonts w:hint="eastAsia" w:ascii="仿宋_GB2312" w:hAnsi="宋体" w:eastAsia="仿宋_GB2312" w:cs="宋体"/>
          <w:color w:val="auto"/>
          <w:kern w:val="0"/>
          <w:sz w:val="32"/>
          <w:szCs w:val="32"/>
        </w:rPr>
        <w:t>行政处罚的种类和幅度，应当与违法行为的事实、性质、情节、社会危害程度等相当</w:t>
      </w:r>
      <w:r>
        <w:rPr>
          <w:rFonts w:hint="default" w:ascii="仿宋_GB2312" w:hAnsi="宋体" w:eastAsia="仿宋_GB2312" w:cs="宋体"/>
          <w:color w:val="auto"/>
          <w:kern w:val="0"/>
          <w:sz w:val="32"/>
          <w:szCs w:val="32"/>
          <w:lang w:val="en"/>
        </w:rPr>
        <w:t>,不得重责轻罚或轻责重罚</w:t>
      </w:r>
      <w:r>
        <w:rPr>
          <w:rFonts w:hint="eastAsia" w:ascii="仿宋_GB2312" w:hAnsi="宋体" w:eastAsia="仿宋_GB2312" w:cs="宋体"/>
          <w:color w:val="auto"/>
          <w:kern w:val="0"/>
          <w:sz w:val="32"/>
          <w:szCs w:val="32"/>
        </w:rPr>
        <w:t>;</w:t>
      </w:r>
    </w:p>
    <w:p w14:paraId="45CE20AD">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(四)处罚与教育相结合原则。实施</w:t>
      </w:r>
      <w:r>
        <w:rPr>
          <w:rFonts w:hint="eastAsia" w:ascii="仿宋_GB2312" w:hAnsi="宋体" w:eastAsia="仿宋_GB2312" w:cs="宋体"/>
          <w:color w:val="auto"/>
          <w:kern w:val="0"/>
          <w:sz w:val="32"/>
          <w:szCs w:val="32"/>
          <w:lang w:eastAsia="zh-CN"/>
        </w:rPr>
        <w:t>行政</w:t>
      </w:r>
      <w:r>
        <w:rPr>
          <w:rFonts w:hint="eastAsia" w:ascii="仿宋_GB2312" w:hAnsi="宋体" w:eastAsia="仿宋_GB2312" w:cs="宋体"/>
          <w:color w:val="auto"/>
          <w:kern w:val="0"/>
          <w:sz w:val="32"/>
          <w:szCs w:val="32"/>
        </w:rPr>
        <w:t>处罚</w:t>
      </w:r>
      <w:r>
        <w:rPr>
          <w:rFonts w:hint="eastAsia" w:ascii="仿宋_GB2312" w:hAnsi="宋体" w:eastAsia="仿宋_GB2312" w:cs="宋体"/>
          <w:color w:val="auto"/>
          <w:kern w:val="0"/>
          <w:sz w:val="32"/>
          <w:szCs w:val="32"/>
          <w:lang w:eastAsia="zh-CN"/>
        </w:rPr>
        <w:t>应当加强</w:t>
      </w:r>
      <w:r>
        <w:rPr>
          <w:rFonts w:hint="eastAsia" w:ascii="仿宋_GB2312" w:hAnsi="宋体" w:eastAsia="仿宋_GB2312" w:cs="宋体"/>
          <w:color w:val="auto"/>
          <w:kern w:val="0"/>
          <w:sz w:val="32"/>
          <w:szCs w:val="32"/>
        </w:rPr>
        <w:t>说服教育，让当事人认识到行为的危害性</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违法性和承担责任的必然性，警示潜在的违法行为</w:t>
      </w:r>
      <w:r>
        <w:rPr>
          <w:rFonts w:hint="eastAsia" w:ascii="仿宋_GB2312" w:hAnsi="宋体" w:eastAsia="仿宋_GB2312" w:cs="宋体"/>
          <w:color w:val="auto"/>
          <w:kern w:val="0"/>
          <w:sz w:val="32"/>
          <w:szCs w:val="32"/>
          <w:lang w:eastAsia="zh-CN"/>
        </w:rPr>
        <w:t>，教育公民、法人或者其他组织自觉守法，实现</w:t>
      </w:r>
      <w:r>
        <w:rPr>
          <w:rFonts w:hint="eastAsia" w:ascii="仿宋_GB2312" w:hAnsi="宋体" w:eastAsia="仿宋_GB2312" w:cs="宋体"/>
          <w:color w:val="auto"/>
          <w:kern w:val="0"/>
          <w:sz w:val="32"/>
          <w:szCs w:val="32"/>
        </w:rPr>
        <w:t>执法效果与社会效果的统一;</w:t>
      </w:r>
    </w:p>
    <w:p w14:paraId="5EBF8166">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(五)综合裁量原则。综合考虑</w:t>
      </w:r>
      <w:r>
        <w:rPr>
          <w:rFonts w:hint="eastAsia" w:ascii="仿宋_GB2312" w:hAnsi="宋体" w:eastAsia="仿宋_GB2312" w:cs="宋体"/>
          <w:color w:val="auto"/>
          <w:kern w:val="0"/>
          <w:sz w:val="32"/>
          <w:szCs w:val="32"/>
          <w:lang w:eastAsia="zh-CN"/>
        </w:rPr>
        <w:t>违法行为的主体、客体、主观方面、客观方面及社会危害后果等因素</w:t>
      </w:r>
      <w:r>
        <w:rPr>
          <w:rFonts w:hint="eastAsia" w:ascii="仿宋_GB2312" w:hAnsi="宋体" w:eastAsia="仿宋_GB2312" w:cs="宋体"/>
          <w:color w:val="auto"/>
          <w:kern w:val="0"/>
          <w:sz w:val="32"/>
          <w:szCs w:val="32"/>
        </w:rPr>
        <w:t>以及从轻从重</w:t>
      </w:r>
      <w:r>
        <w:rPr>
          <w:rFonts w:hint="eastAsia" w:ascii="仿宋_GB2312" w:hAnsi="宋体" w:eastAsia="仿宋_GB2312" w:cs="宋体"/>
          <w:color w:val="auto"/>
          <w:kern w:val="0"/>
          <w:sz w:val="32"/>
          <w:szCs w:val="32"/>
          <w:lang w:eastAsia="zh-CN"/>
        </w:rPr>
        <w:t>等</w:t>
      </w:r>
      <w:r>
        <w:rPr>
          <w:rFonts w:hint="eastAsia" w:ascii="仿宋_GB2312" w:hAnsi="宋体" w:eastAsia="仿宋_GB2312" w:cs="宋体"/>
          <w:color w:val="auto"/>
          <w:kern w:val="0"/>
          <w:sz w:val="32"/>
          <w:szCs w:val="32"/>
        </w:rPr>
        <w:t>个案具体情形，</w:t>
      </w:r>
      <w:r>
        <w:rPr>
          <w:rFonts w:hint="eastAsia" w:ascii="仿宋_GB2312" w:hAnsi="宋体" w:eastAsia="仿宋_GB2312" w:cs="宋体"/>
          <w:color w:val="auto"/>
          <w:kern w:val="0"/>
          <w:sz w:val="32"/>
          <w:szCs w:val="32"/>
          <w:lang w:eastAsia="zh-CN"/>
        </w:rPr>
        <w:t>合理裁量</w:t>
      </w:r>
      <w:r>
        <w:rPr>
          <w:rFonts w:hint="eastAsia" w:ascii="仿宋_GB2312" w:hAnsi="宋体" w:eastAsia="仿宋_GB2312" w:cs="宋体"/>
          <w:color w:val="auto"/>
          <w:kern w:val="0"/>
          <w:sz w:val="32"/>
          <w:szCs w:val="32"/>
        </w:rPr>
        <w:t>。</w:t>
      </w:r>
    </w:p>
    <w:p w14:paraId="6BEFE7B6">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eastAsia="仿宋_GB2312"/>
          <w:b w:val="0"/>
          <w:bCs/>
          <w:color w:val="auto"/>
          <w:sz w:val="32"/>
          <w:szCs w:val="32"/>
          <w:lang w:eastAsia="zh-CN"/>
        </w:rPr>
      </w:pPr>
      <w:r>
        <w:rPr>
          <w:rFonts w:hint="eastAsia" w:ascii="仿宋_GB2312" w:eastAsia="仿宋_GB2312"/>
          <w:b/>
          <w:color w:val="auto"/>
          <w:sz w:val="32"/>
          <w:szCs w:val="32"/>
        </w:rPr>
        <w:t>第</w:t>
      </w:r>
      <w:r>
        <w:rPr>
          <w:rFonts w:hint="eastAsia" w:ascii="仿宋_GB2312" w:eastAsia="仿宋_GB2312"/>
          <w:b/>
          <w:color w:val="auto"/>
          <w:sz w:val="32"/>
          <w:szCs w:val="32"/>
          <w:lang w:eastAsia="zh-CN"/>
        </w:rPr>
        <w:t>四</w:t>
      </w:r>
      <w:r>
        <w:rPr>
          <w:rFonts w:hint="eastAsia" w:ascii="仿宋_GB2312" w:eastAsia="仿宋_GB2312"/>
          <w:b/>
          <w:color w:val="auto"/>
          <w:sz w:val="32"/>
          <w:szCs w:val="32"/>
        </w:rPr>
        <w:t>条　</w:t>
      </w:r>
      <w:r>
        <w:rPr>
          <w:rFonts w:hint="eastAsia" w:ascii="仿宋_GB2312" w:eastAsia="仿宋_GB2312"/>
          <w:b/>
          <w:color w:val="auto"/>
          <w:sz w:val="32"/>
          <w:szCs w:val="32"/>
          <w:lang w:val="en-US" w:eastAsia="zh-CN"/>
        </w:rPr>
        <w:t xml:space="preserve"> </w:t>
      </w:r>
      <w:r>
        <w:rPr>
          <w:rFonts w:hint="eastAsia" w:ascii="仿宋_GB2312" w:eastAsia="仿宋_GB2312"/>
          <w:b w:val="0"/>
          <w:bCs/>
          <w:color w:val="auto"/>
          <w:sz w:val="32"/>
          <w:szCs w:val="32"/>
        </w:rPr>
        <w:t>同一违法行为违反不同法律规范的，应当按照下列</w:t>
      </w:r>
      <w:r>
        <w:rPr>
          <w:rFonts w:hint="eastAsia" w:ascii="仿宋_GB2312" w:eastAsia="仿宋_GB2312"/>
          <w:b w:val="0"/>
          <w:bCs/>
          <w:color w:val="auto"/>
          <w:sz w:val="32"/>
          <w:szCs w:val="32"/>
          <w:lang w:eastAsia="zh-CN"/>
        </w:rPr>
        <w:t>规定选择适用：</w:t>
      </w:r>
    </w:p>
    <w:p w14:paraId="07706144">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（一）法律的效力高于行政法规、地方性法规、规章，行政法规的效力高于地方性法规、规章；地方性法规的效力高于本级和下级地方政府规章；省人民政府制定的规章的效力高于设区的市人民政府制定的规章；</w:t>
      </w:r>
    </w:p>
    <w:p w14:paraId="18F6CE18">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 xml:space="preserve">（二）同一机关制定的法律、行政法规、地方性法规、规章，特别规定与一般规定不一致的，适用特别规定；新的规定与旧的规定不一致的，适用新的规定。   </w:t>
      </w:r>
    </w:p>
    <w:p w14:paraId="68828A7D">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（三）《中华人民共和国立法法》关于法律适用的其他规定。</w:t>
      </w:r>
    </w:p>
    <w:p w14:paraId="68BF3C28">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eastAsia="仿宋_GB2312"/>
          <w:color w:val="auto"/>
          <w:sz w:val="32"/>
          <w:szCs w:val="32"/>
          <w:lang w:eastAsia="zh-CN"/>
        </w:rPr>
      </w:pPr>
      <w:r>
        <w:rPr>
          <w:rFonts w:hint="eastAsia" w:ascii="仿宋_GB2312" w:eastAsia="仿宋_GB2312"/>
          <w:b/>
          <w:color w:val="auto"/>
          <w:sz w:val="32"/>
          <w:szCs w:val="32"/>
        </w:rPr>
        <w:t>第</w:t>
      </w:r>
      <w:r>
        <w:rPr>
          <w:rFonts w:hint="eastAsia" w:ascii="仿宋_GB2312" w:eastAsia="仿宋_GB2312"/>
          <w:b/>
          <w:color w:val="auto"/>
          <w:sz w:val="32"/>
          <w:szCs w:val="32"/>
          <w:lang w:eastAsia="zh-CN"/>
        </w:rPr>
        <w:t>五</w:t>
      </w:r>
      <w:r>
        <w:rPr>
          <w:rFonts w:hint="eastAsia" w:ascii="仿宋_GB2312" w:eastAsia="仿宋_GB2312"/>
          <w:b/>
          <w:color w:val="auto"/>
          <w:sz w:val="32"/>
          <w:szCs w:val="32"/>
        </w:rPr>
        <w:t>条</w:t>
      </w:r>
      <w:r>
        <w:rPr>
          <w:rFonts w:hint="eastAsia" w:ascii="仿宋_GB2312" w:eastAsia="仿宋_GB2312"/>
          <w:b/>
          <w:color w:val="auto"/>
          <w:sz w:val="32"/>
          <w:szCs w:val="32"/>
          <w:lang w:val="en-US" w:eastAsia="zh-CN"/>
        </w:rPr>
        <w:t xml:space="preserve"> </w:t>
      </w:r>
      <w:r>
        <w:rPr>
          <w:rFonts w:hint="eastAsia" w:ascii="仿宋_GB2312" w:eastAsia="仿宋_GB2312"/>
          <w:b/>
          <w:color w:val="auto"/>
          <w:sz w:val="32"/>
          <w:szCs w:val="32"/>
        </w:rPr>
        <w:t xml:space="preserve">　 </w:t>
      </w:r>
      <w:r>
        <w:rPr>
          <w:rFonts w:hint="eastAsia" w:ascii="仿宋_GB2312" w:eastAsia="仿宋_GB2312"/>
          <w:color w:val="auto"/>
          <w:sz w:val="32"/>
          <w:szCs w:val="32"/>
          <w:lang w:eastAsia="zh-CN"/>
        </w:rPr>
        <w:t>设区的市地方性法规设定有水行政处罚事项的，设区市水行政主管部门可以参照本规则和《江西省水行政处罚裁量基准》（简称《裁量基准》）对行政处罚裁量权及其适用情形进行细化。</w:t>
      </w:r>
    </w:p>
    <w:p w14:paraId="16325CDD">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县级以上水行政主管部门可以根据本规则和配套制定的《裁量基准》，结合本地实际对行政处罚裁量权及其适用情形进行细化和量化，但不得与《裁量基准》冲突。</w:t>
      </w:r>
    </w:p>
    <w:p w14:paraId="7E66320D">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六</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color w:val="auto"/>
          <w:kern w:val="0"/>
          <w:sz w:val="32"/>
          <w:szCs w:val="32"/>
        </w:rPr>
        <w:t>　</w:t>
      </w:r>
      <w:r>
        <w:rPr>
          <w:rFonts w:hint="eastAsia" w:ascii="仿宋_GB2312" w:eastAsia="仿宋_GB2312"/>
          <w:color w:val="auto"/>
          <w:sz w:val="32"/>
          <w:szCs w:val="32"/>
          <w:lang w:eastAsia="zh-CN"/>
        </w:rPr>
        <w:t>水</w:t>
      </w:r>
      <w:r>
        <w:rPr>
          <w:rFonts w:hint="eastAsia" w:ascii="仿宋_GB2312" w:eastAsia="仿宋_GB2312"/>
          <w:color w:val="auto"/>
          <w:sz w:val="32"/>
          <w:szCs w:val="32"/>
        </w:rPr>
        <w:t>行政</w:t>
      </w:r>
      <w:r>
        <w:rPr>
          <w:rFonts w:hint="eastAsia" w:ascii="仿宋_GB2312" w:hAnsi="宋体" w:eastAsia="仿宋_GB2312" w:cs="宋体"/>
          <w:color w:val="auto"/>
          <w:kern w:val="0"/>
          <w:sz w:val="32"/>
          <w:szCs w:val="32"/>
        </w:rPr>
        <w:t>处罚</w:t>
      </w:r>
      <w:r>
        <w:rPr>
          <w:rFonts w:hint="eastAsia" w:ascii="仿宋_GB2312" w:hAnsi="宋体" w:eastAsia="仿宋_GB2312" w:cs="宋体"/>
          <w:color w:val="auto"/>
          <w:kern w:val="0"/>
          <w:sz w:val="32"/>
          <w:szCs w:val="32"/>
          <w:lang w:eastAsia="zh-CN"/>
        </w:rPr>
        <w:t>裁量基准，按以下规定制定：</w:t>
      </w:r>
    </w:p>
    <w:p w14:paraId="1AFF6BD4">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（一）法律、法规、规章规定可以选择是否给予行政处罚的，应当明确给予行政处罚的具体裁量</w:t>
      </w:r>
      <w:r>
        <w:rPr>
          <w:rFonts w:hint="eastAsia" w:ascii="仿宋_GB2312" w:eastAsia="仿宋_GB2312"/>
          <w:color w:val="auto"/>
          <w:sz w:val="32"/>
          <w:szCs w:val="32"/>
          <w:lang w:eastAsia="zh-CN"/>
        </w:rPr>
        <w:t>基</w:t>
      </w:r>
      <w:r>
        <w:rPr>
          <w:rFonts w:hint="eastAsia" w:ascii="仿宋_GB2312" w:hAnsi="宋体" w:eastAsia="仿宋_GB2312" w:cs="宋体"/>
          <w:color w:val="auto"/>
          <w:kern w:val="0"/>
          <w:sz w:val="32"/>
          <w:szCs w:val="32"/>
        </w:rPr>
        <w:t>准和适用情形；</w:t>
      </w:r>
    </w:p>
    <w:p w14:paraId="7A680797">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（二）法律、法规、规章规定可以选择行政处罚种类的，应当明确适用不同种类行政处罚的具体裁量</w:t>
      </w:r>
      <w:r>
        <w:rPr>
          <w:rFonts w:hint="eastAsia" w:ascii="仿宋_GB2312" w:eastAsia="仿宋_GB2312"/>
          <w:color w:val="auto"/>
          <w:sz w:val="32"/>
          <w:szCs w:val="32"/>
          <w:lang w:eastAsia="zh-CN"/>
        </w:rPr>
        <w:t>基</w:t>
      </w:r>
      <w:r>
        <w:rPr>
          <w:rFonts w:hint="eastAsia" w:ascii="仿宋_GB2312" w:hAnsi="宋体" w:eastAsia="仿宋_GB2312" w:cs="宋体"/>
          <w:color w:val="auto"/>
          <w:kern w:val="0"/>
          <w:sz w:val="32"/>
          <w:szCs w:val="32"/>
        </w:rPr>
        <w:t>准和适用情形；</w:t>
      </w:r>
    </w:p>
    <w:p w14:paraId="77200455">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（三）法律、法规、规章规定可以选择行政处罚幅度的，应当根据本规则第三条和违法行为涉案标的等因素确定具体裁量</w:t>
      </w:r>
      <w:r>
        <w:rPr>
          <w:rFonts w:hint="eastAsia" w:ascii="仿宋_GB2312" w:eastAsia="仿宋_GB2312"/>
          <w:color w:val="auto"/>
          <w:sz w:val="32"/>
          <w:szCs w:val="32"/>
          <w:lang w:eastAsia="zh-CN"/>
        </w:rPr>
        <w:t>基</w:t>
      </w:r>
      <w:r>
        <w:rPr>
          <w:rFonts w:hint="eastAsia" w:ascii="仿宋_GB2312" w:hAnsi="宋体" w:eastAsia="仿宋_GB2312" w:cs="宋体"/>
          <w:color w:val="auto"/>
          <w:kern w:val="0"/>
          <w:sz w:val="32"/>
          <w:szCs w:val="32"/>
        </w:rPr>
        <w:t>准和适用情形；</w:t>
      </w:r>
    </w:p>
    <w:p w14:paraId="1AD79A35">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（四）法律、法规、规章规定可以单处也可以并处行政处罚的，应当明确单处或者并处的具体裁量</w:t>
      </w:r>
      <w:r>
        <w:rPr>
          <w:rFonts w:hint="eastAsia" w:ascii="仿宋_GB2312" w:eastAsia="仿宋_GB2312"/>
          <w:color w:val="auto"/>
          <w:sz w:val="32"/>
          <w:szCs w:val="32"/>
          <w:lang w:eastAsia="zh-CN"/>
        </w:rPr>
        <w:t>基</w:t>
      </w:r>
      <w:r>
        <w:rPr>
          <w:rFonts w:hint="eastAsia" w:ascii="仿宋_GB2312" w:hAnsi="宋体" w:eastAsia="仿宋_GB2312" w:cs="宋体"/>
          <w:color w:val="auto"/>
          <w:kern w:val="0"/>
          <w:sz w:val="32"/>
          <w:szCs w:val="32"/>
        </w:rPr>
        <w:t>准和适用情形</w:t>
      </w:r>
      <w:r>
        <w:rPr>
          <w:rFonts w:hint="eastAsia" w:ascii="仿宋_GB2312" w:hAnsi="宋体" w:eastAsia="仿宋_GB2312" w:cs="宋体"/>
          <w:color w:val="auto"/>
          <w:kern w:val="0"/>
          <w:sz w:val="32"/>
          <w:szCs w:val="32"/>
          <w:lang w:eastAsia="zh-CN"/>
        </w:rPr>
        <w:t>。</w:t>
      </w:r>
    </w:p>
    <w:p w14:paraId="78868340">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七</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color w:val="auto"/>
          <w:kern w:val="0"/>
          <w:sz w:val="32"/>
          <w:szCs w:val="32"/>
        </w:rPr>
        <w:t>行使行政处罚裁量权时，根据违法行为的事实、性质、情节和社会危害程度，对当事人的违法行为可以分为轻微违法行为、一般违法行为和严重违法行为</w:t>
      </w:r>
      <w:r>
        <w:rPr>
          <w:rFonts w:hint="eastAsia" w:ascii="仿宋_GB2312" w:hAnsi="宋体" w:eastAsia="仿宋_GB2312" w:cs="宋体"/>
          <w:color w:val="auto"/>
          <w:kern w:val="0"/>
          <w:sz w:val="32"/>
          <w:szCs w:val="32"/>
          <w:lang w:eastAsia="zh-CN"/>
        </w:rPr>
        <w:t>等档次</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 xml:space="preserve">                 </w:t>
      </w:r>
    </w:p>
    <w:p w14:paraId="3CAB9181">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轻微违法行为是指违法事实简单、性质一般、情节轻微， 并且造成的社会危害程度较小的违法行为。</w:t>
      </w:r>
    </w:p>
    <w:p w14:paraId="34A537A3">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一般违法行为是指违法事实较复杂、性质较恶劣、情节 较严重，并且造成的社会危害程度较大的违法行为。</w:t>
      </w:r>
    </w:p>
    <w:p w14:paraId="34972DF6">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 w:eastAsia="仿宋" w:cs="仿宋"/>
          <w:b w:val="0"/>
          <w:i w:val="0"/>
          <w:caps w:val="0"/>
          <w:spacing w:val="0"/>
          <w:w w:val="100"/>
          <w:sz w:val="32"/>
          <w:szCs w:val="32"/>
        </w:rPr>
      </w:pPr>
      <w:r>
        <w:rPr>
          <w:rFonts w:hint="eastAsia" w:ascii="仿宋_GB2312" w:hAnsi="宋体" w:eastAsia="仿宋_GB2312" w:cs="宋体"/>
          <w:color w:val="auto"/>
          <w:kern w:val="0"/>
          <w:sz w:val="32"/>
          <w:szCs w:val="32"/>
        </w:rPr>
        <w:t>严重违法行为是指违法事实复杂、性质恶劣、情节严重，并且造成的社会危害程度极大的违法行为。</w:t>
      </w:r>
    </w:p>
    <w:p w14:paraId="692A0FDE">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八</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color w:val="auto"/>
          <w:kern w:val="0"/>
          <w:sz w:val="32"/>
          <w:szCs w:val="32"/>
          <w:lang w:val="en-US" w:eastAsia="zh-CN"/>
        </w:rPr>
        <w:t>水行政主管部门选择行政处罚的种类、范围、幅度时，应当适用以下规定：</w:t>
      </w:r>
    </w:p>
    <w:p w14:paraId="613B6056">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（一）法律、法规、规章规定“处”“并处”的，应当适用，不得选择适用；</w:t>
      </w:r>
    </w:p>
    <w:p w14:paraId="33157302">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（二）法律、法规、规章规定“可以处”“并可以处”的，应当依据行政处罚裁量基准，结合事实决定选择适用；</w:t>
      </w:r>
    </w:p>
    <w:p w14:paraId="6E94210E">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三）法律、法规、规章规定应当责令改正的违法行为的，应当要求限期改正，并对改正情形进行复核，不得只罚款而不纠正违法行为。限期改正应明确合理的改正时间，法律法规规章有明确期限规定的，从其规定。</w:t>
      </w:r>
    </w:p>
    <w:p w14:paraId="1D216AB5">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（四）对当事人的同一个违法行为，不得给予两次以上罚款的行政处罚；</w:t>
      </w:r>
    </w:p>
    <w:p w14:paraId="4EA4E639">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（五）同一个违法行为违反多个法律规范应当给予罚款处罚的，按照罚款数额高的规定处罚；</w:t>
      </w:r>
    </w:p>
    <w:p w14:paraId="029B2B2B">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（六）当事人有违法所得，除依法应当退赔的外，应当予以没收。法律、行政法规、规章对违法所得的计算另有规定的，从其规定。</w:t>
      </w:r>
    </w:p>
    <w:p w14:paraId="420344AA">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九</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color w:val="auto"/>
          <w:kern w:val="0"/>
          <w:sz w:val="32"/>
          <w:szCs w:val="32"/>
          <w:lang w:val="en-US" w:eastAsia="zh-CN"/>
        </w:rPr>
        <w:t>水行政主管部门在依法作出行政处罚决定时，要统筹考虑相关法律规范与《行政处罚法》的适用关系，符合行政处罚法第三十二条规定的从轻、减轻处罚或者第三十三条等规定的不予、可以不予处罚情形的，应当适用《行政处罚法》依法作出相应处理。</w:t>
      </w:r>
    </w:p>
    <w:p w14:paraId="3CDED751">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十</w:t>
      </w:r>
      <w:r>
        <w:rPr>
          <w:rFonts w:hint="eastAsia" w:ascii="仿宋_GB2312" w:hAnsi="宋体" w:eastAsia="仿宋_GB2312" w:cs="宋体"/>
          <w:b/>
          <w:color w:val="auto"/>
          <w:kern w:val="0"/>
          <w:sz w:val="32"/>
          <w:szCs w:val="32"/>
        </w:rPr>
        <w:t>条　</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color w:val="auto"/>
          <w:kern w:val="0"/>
          <w:sz w:val="32"/>
          <w:szCs w:val="32"/>
        </w:rPr>
        <w:t>当事人有下列情形之一，</w:t>
      </w:r>
      <w:r>
        <w:rPr>
          <w:rFonts w:hint="eastAsia" w:ascii="仿宋_GB2312" w:hAnsi="宋体" w:eastAsia="仿宋_GB2312" w:cs="宋体"/>
          <w:color w:val="auto"/>
          <w:kern w:val="0"/>
          <w:sz w:val="32"/>
          <w:szCs w:val="32"/>
          <w:lang w:eastAsia="zh-CN"/>
        </w:rPr>
        <w:t>依法</w:t>
      </w:r>
      <w:r>
        <w:rPr>
          <w:rFonts w:hint="eastAsia" w:ascii="仿宋_GB2312" w:hAnsi="宋体" w:eastAsia="仿宋_GB2312" w:cs="宋体"/>
          <w:color w:val="auto"/>
          <w:kern w:val="0"/>
          <w:sz w:val="32"/>
          <w:szCs w:val="32"/>
        </w:rPr>
        <w:t>不予</w:t>
      </w:r>
      <w:r>
        <w:rPr>
          <w:rFonts w:hint="eastAsia" w:ascii="仿宋_GB2312" w:hAnsi="Verdana" w:eastAsia="仿宋_GB2312" w:cs="宋体"/>
          <w:color w:val="auto"/>
          <w:kern w:val="0"/>
          <w:sz w:val="32"/>
          <w:szCs w:val="32"/>
          <w:lang w:eastAsia="zh-CN"/>
        </w:rPr>
        <w:t>行政</w:t>
      </w:r>
      <w:r>
        <w:rPr>
          <w:rFonts w:hint="eastAsia" w:ascii="仿宋_GB2312" w:hAnsi="宋体" w:eastAsia="仿宋_GB2312" w:cs="宋体"/>
          <w:color w:val="auto"/>
          <w:kern w:val="0"/>
          <w:sz w:val="32"/>
          <w:szCs w:val="32"/>
        </w:rPr>
        <w:t>处罚：</w:t>
      </w:r>
    </w:p>
    <w:p w14:paraId="6D5599C7">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（一）不满14周岁的未成年人有违法行为的；</w:t>
      </w:r>
    </w:p>
    <w:p w14:paraId="10C81EB9">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（二）精神病人、智力残疾人在不能辨认或者不能控制自己行为时有违法行为的；</w:t>
      </w:r>
    </w:p>
    <w:p w14:paraId="0B039A61">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（三）违法行为轻微并及时</w:t>
      </w:r>
      <w:r>
        <w:rPr>
          <w:rFonts w:hint="eastAsia" w:ascii="仿宋_GB2312" w:hAnsi="Verdana" w:eastAsia="仿宋_GB2312" w:cs="宋体"/>
          <w:color w:val="auto"/>
          <w:kern w:val="0"/>
          <w:sz w:val="32"/>
          <w:szCs w:val="32"/>
          <w:highlight w:val="none"/>
          <w:lang w:val="en-US" w:eastAsia="zh-CN"/>
        </w:rPr>
        <w:t>改</w:t>
      </w:r>
      <w:r>
        <w:rPr>
          <w:rFonts w:hint="eastAsia" w:ascii="仿宋_GB2312" w:hAnsi="Verdana" w:eastAsia="仿宋_GB2312" w:cs="宋体"/>
          <w:color w:val="auto"/>
          <w:kern w:val="0"/>
          <w:sz w:val="32"/>
          <w:szCs w:val="32"/>
          <w:highlight w:val="none"/>
          <w:lang w:eastAsia="zh-CN"/>
        </w:rPr>
        <w:t>正，没有造成危害后果的；</w:t>
      </w:r>
    </w:p>
    <w:p w14:paraId="6CEE5843">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（四）当事人有证据足以证明没有主观过错的，</w:t>
      </w:r>
      <w:r>
        <w:rPr>
          <w:rFonts w:hint="eastAsia" w:ascii="仿宋_GB2312" w:hAnsi="Verdana" w:eastAsia="仿宋_GB2312" w:cs="宋体"/>
          <w:color w:val="auto"/>
          <w:kern w:val="0"/>
          <w:sz w:val="32"/>
          <w:szCs w:val="32"/>
          <w:highlight w:val="none"/>
          <w:lang w:val="en-US" w:eastAsia="zh-CN"/>
        </w:rPr>
        <w:t>但法律、行政法规另有规定的除外</w:t>
      </w:r>
      <w:r>
        <w:rPr>
          <w:rFonts w:hint="eastAsia" w:ascii="仿宋_GB2312" w:hAnsi="Verdana" w:eastAsia="仿宋_GB2312" w:cs="宋体"/>
          <w:color w:val="auto"/>
          <w:kern w:val="0"/>
          <w:sz w:val="32"/>
          <w:szCs w:val="32"/>
          <w:highlight w:val="none"/>
          <w:lang w:eastAsia="zh-CN"/>
        </w:rPr>
        <w:t>；</w:t>
      </w:r>
    </w:p>
    <w:p w14:paraId="6C5F5547">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（五）违法行为在二年内未被发现或者违法行为涉及公民生命健康安全、金融安全且有危害后果，在五年内未被发现的，</w:t>
      </w:r>
      <w:r>
        <w:rPr>
          <w:rFonts w:hint="eastAsia" w:ascii="仿宋_GB2312" w:hAnsi="Verdana" w:eastAsia="仿宋_GB2312" w:cs="宋体"/>
          <w:color w:val="auto"/>
          <w:kern w:val="0"/>
          <w:sz w:val="32"/>
          <w:szCs w:val="32"/>
          <w:highlight w:val="none"/>
          <w:lang w:val="en-US" w:eastAsia="zh-CN"/>
        </w:rPr>
        <w:t>但法律另有规定的除外</w:t>
      </w:r>
      <w:r>
        <w:rPr>
          <w:rFonts w:hint="eastAsia" w:ascii="仿宋_GB2312" w:hAnsi="Verdana" w:eastAsia="仿宋_GB2312" w:cs="宋体"/>
          <w:color w:val="auto"/>
          <w:kern w:val="0"/>
          <w:sz w:val="32"/>
          <w:szCs w:val="32"/>
          <w:highlight w:val="none"/>
          <w:lang w:eastAsia="zh-CN"/>
        </w:rPr>
        <w:t>；</w:t>
      </w:r>
    </w:p>
    <w:p w14:paraId="1392D019">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（六）其他依法不予行政处罚的。</w:t>
      </w:r>
    </w:p>
    <w:p w14:paraId="391B37B5">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当事人初次违法且危害后果轻微并及时改正的，可以不予行政处罚。</w:t>
      </w:r>
    </w:p>
    <w:p w14:paraId="4A6E26CB">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Verdana" w:eastAsia="仿宋_GB2312" w:cs="宋体"/>
          <w:color w:val="auto"/>
          <w:kern w:val="0"/>
          <w:sz w:val="32"/>
          <w:szCs w:val="32"/>
          <w:highlight w:val="none"/>
          <w:lang w:val="en" w:eastAsia="zh-CN"/>
        </w:rPr>
        <w:t>对当事人的违法行为依法不予行政处罚的，应当对当事人进行教育并记录在案。</w:t>
      </w:r>
    </w:p>
    <w:p w14:paraId="15FF7800">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rPr>
      </w:pPr>
      <w:r>
        <w:rPr>
          <w:rFonts w:hint="eastAsia" w:ascii="仿宋_GB2312" w:hAnsi="Verdana" w:eastAsia="仿宋_GB2312" w:cs="宋体"/>
          <w:b/>
          <w:color w:val="auto"/>
          <w:kern w:val="0"/>
          <w:sz w:val="32"/>
          <w:szCs w:val="32"/>
          <w:lang w:val="en-US" w:eastAsia="zh-CN"/>
        </w:rPr>
        <w:t xml:space="preserve">    </w:t>
      </w:r>
      <w:r>
        <w:rPr>
          <w:rFonts w:hint="eastAsia" w:ascii="仿宋_GB2312" w:hAnsi="Verdana" w:eastAsia="仿宋_GB2312" w:cs="宋体"/>
          <w:b/>
          <w:color w:val="auto"/>
          <w:kern w:val="0"/>
          <w:sz w:val="32"/>
          <w:szCs w:val="32"/>
        </w:rPr>
        <w:t>第</w:t>
      </w:r>
      <w:r>
        <w:rPr>
          <w:rFonts w:hint="eastAsia" w:ascii="仿宋_GB2312" w:hAnsi="Verdana" w:eastAsia="仿宋_GB2312" w:cs="宋体"/>
          <w:b/>
          <w:color w:val="auto"/>
          <w:kern w:val="0"/>
          <w:sz w:val="32"/>
          <w:szCs w:val="32"/>
          <w:lang w:eastAsia="zh-CN"/>
        </w:rPr>
        <w:t>十</w:t>
      </w:r>
      <w:r>
        <w:rPr>
          <w:rFonts w:hint="eastAsia" w:ascii="仿宋_GB2312" w:hAnsi="Verdana" w:eastAsia="仿宋_GB2312" w:cs="宋体"/>
          <w:b/>
          <w:color w:val="auto"/>
          <w:kern w:val="0"/>
          <w:sz w:val="32"/>
          <w:szCs w:val="32"/>
          <w:highlight w:val="none"/>
          <w:lang w:eastAsia="zh-CN"/>
        </w:rPr>
        <w:t>一</w:t>
      </w:r>
      <w:r>
        <w:rPr>
          <w:rFonts w:hint="eastAsia" w:ascii="仿宋_GB2312" w:hAnsi="Verdana" w:eastAsia="仿宋_GB2312" w:cs="宋体"/>
          <w:b/>
          <w:color w:val="auto"/>
          <w:kern w:val="0"/>
          <w:sz w:val="32"/>
          <w:szCs w:val="32"/>
        </w:rPr>
        <w:t>条　</w:t>
      </w:r>
      <w:r>
        <w:rPr>
          <w:rFonts w:hint="eastAsia" w:ascii="仿宋_GB2312" w:hAnsi="Verdana" w:eastAsia="仿宋_GB2312" w:cs="宋体"/>
          <w:b/>
          <w:color w:val="auto"/>
          <w:kern w:val="0"/>
          <w:sz w:val="32"/>
          <w:szCs w:val="32"/>
          <w:lang w:val="en-US" w:eastAsia="zh-CN"/>
        </w:rPr>
        <w:t xml:space="preserve"> </w:t>
      </w:r>
      <w:r>
        <w:rPr>
          <w:rFonts w:hint="eastAsia" w:ascii="仿宋_GB2312" w:hAnsi="Verdana" w:eastAsia="仿宋_GB2312" w:cs="宋体"/>
          <w:color w:val="auto"/>
          <w:kern w:val="0"/>
          <w:sz w:val="32"/>
          <w:szCs w:val="32"/>
        </w:rPr>
        <w:t>当事人有下列情形之一的，应当从轻或者减轻</w:t>
      </w:r>
      <w:r>
        <w:rPr>
          <w:rFonts w:hint="eastAsia" w:ascii="仿宋_GB2312" w:hAnsi="Verdana" w:eastAsia="仿宋_GB2312" w:cs="宋体"/>
          <w:color w:val="auto"/>
          <w:kern w:val="0"/>
          <w:sz w:val="32"/>
          <w:szCs w:val="32"/>
          <w:lang w:eastAsia="zh-CN"/>
        </w:rPr>
        <w:t>行政</w:t>
      </w:r>
      <w:r>
        <w:rPr>
          <w:rFonts w:hint="eastAsia" w:ascii="仿宋_GB2312" w:hAnsi="Verdana" w:eastAsia="仿宋_GB2312" w:cs="宋体"/>
          <w:color w:val="auto"/>
          <w:kern w:val="0"/>
          <w:sz w:val="32"/>
          <w:szCs w:val="32"/>
        </w:rPr>
        <w:t>处罚：</w:t>
      </w:r>
    </w:p>
    <w:p w14:paraId="6791A365">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lang w:val="en-US" w:eastAsia="zh-CN"/>
        </w:rPr>
        <w:t xml:space="preserve">    </w:t>
      </w:r>
      <w:r>
        <w:rPr>
          <w:rFonts w:hint="eastAsia" w:ascii="仿宋_GB2312" w:hAnsi="Verdana" w:eastAsia="仿宋_GB2312" w:cs="宋体"/>
          <w:color w:val="auto"/>
          <w:kern w:val="0"/>
          <w:sz w:val="32"/>
          <w:szCs w:val="32"/>
        </w:rPr>
        <w:t>（一）已满十四周岁不满十八周岁的人实施违法行为的；</w:t>
      </w:r>
    </w:p>
    <w:p w14:paraId="51C0D980">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lang w:val="en-US" w:eastAsia="zh-CN"/>
        </w:rPr>
        <w:t xml:space="preserve">    </w:t>
      </w:r>
      <w:r>
        <w:rPr>
          <w:rFonts w:hint="eastAsia" w:ascii="仿宋_GB2312" w:hAnsi="Verdana" w:eastAsia="仿宋_GB2312" w:cs="宋体"/>
          <w:color w:val="auto"/>
          <w:kern w:val="0"/>
          <w:sz w:val="32"/>
          <w:szCs w:val="32"/>
        </w:rPr>
        <w:t>（二）主动消除或</w:t>
      </w:r>
      <w:r>
        <w:rPr>
          <w:rFonts w:hint="eastAsia" w:ascii="仿宋_GB2312" w:hAnsi="Verdana" w:eastAsia="仿宋_GB2312" w:cs="宋体"/>
          <w:color w:val="auto"/>
          <w:kern w:val="0"/>
          <w:sz w:val="32"/>
          <w:szCs w:val="32"/>
          <w:lang w:eastAsia="zh-CN"/>
        </w:rPr>
        <w:t>者</w:t>
      </w:r>
      <w:r>
        <w:rPr>
          <w:rFonts w:hint="eastAsia" w:ascii="仿宋_GB2312" w:hAnsi="Verdana" w:eastAsia="仿宋_GB2312" w:cs="宋体"/>
          <w:color w:val="auto"/>
          <w:kern w:val="0"/>
          <w:sz w:val="32"/>
          <w:szCs w:val="32"/>
        </w:rPr>
        <w:t>采取补救措施减轻违法行为危害后果的；</w:t>
      </w:r>
    </w:p>
    <w:p w14:paraId="2E03C2BB">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lang w:val="en-US" w:eastAsia="zh-CN"/>
        </w:rPr>
        <w:t xml:space="preserve">    </w:t>
      </w:r>
      <w:r>
        <w:rPr>
          <w:rFonts w:hint="eastAsia" w:ascii="仿宋_GB2312" w:hAnsi="Verdana" w:eastAsia="仿宋_GB2312" w:cs="宋体"/>
          <w:color w:val="auto"/>
          <w:kern w:val="0"/>
          <w:sz w:val="32"/>
          <w:szCs w:val="32"/>
        </w:rPr>
        <w:t>（三）受他人胁迫</w:t>
      </w:r>
      <w:r>
        <w:rPr>
          <w:rFonts w:hint="eastAsia" w:ascii="仿宋_GB2312" w:hAnsi="Verdana" w:eastAsia="仿宋_GB2312" w:cs="宋体"/>
          <w:color w:val="auto"/>
          <w:kern w:val="0"/>
          <w:sz w:val="32"/>
          <w:szCs w:val="32"/>
          <w:lang w:eastAsia="zh-CN"/>
        </w:rPr>
        <w:t>或者诱骗</w:t>
      </w:r>
      <w:r>
        <w:rPr>
          <w:rFonts w:hint="eastAsia" w:ascii="仿宋_GB2312" w:hAnsi="Verdana" w:eastAsia="仿宋_GB2312" w:cs="宋体"/>
          <w:color w:val="auto"/>
          <w:kern w:val="0"/>
          <w:sz w:val="32"/>
          <w:szCs w:val="32"/>
        </w:rPr>
        <w:t>实施违法行为的；</w:t>
      </w:r>
    </w:p>
    <w:p w14:paraId="32EA1A98">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lang w:eastAsia="zh-CN"/>
        </w:rPr>
      </w:pPr>
      <w:r>
        <w:rPr>
          <w:rFonts w:hint="eastAsia" w:ascii="仿宋_GB2312" w:hAnsi="Verdana" w:eastAsia="仿宋_GB2312" w:cs="宋体"/>
          <w:color w:val="auto"/>
          <w:kern w:val="0"/>
          <w:sz w:val="32"/>
          <w:szCs w:val="32"/>
          <w:lang w:val="en-US" w:eastAsia="zh-CN"/>
        </w:rPr>
        <w:t xml:space="preserve">    </w:t>
      </w:r>
      <w:r>
        <w:rPr>
          <w:rFonts w:hint="eastAsia" w:ascii="仿宋_GB2312" w:hAnsi="Verdana" w:eastAsia="仿宋_GB2312" w:cs="宋体"/>
          <w:color w:val="auto"/>
          <w:kern w:val="0"/>
          <w:sz w:val="32"/>
          <w:szCs w:val="32"/>
          <w:lang w:eastAsia="zh-CN"/>
        </w:rPr>
        <w:t>（四）主动供述行政机关尚未掌握的违法行为的；</w:t>
      </w:r>
    </w:p>
    <w:p w14:paraId="79AD6D9B">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lang w:val="en-US" w:eastAsia="zh-CN"/>
        </w:rPr>
        <w:t xml:space="preserve">    </w:t>
      </w:r>
      <w:r>
        <w:rPr>
          <w:rFonts w:hint="eastAsia" w:ascii="仿宋_GB2312" w:hAnsi="Verdana" w:eastAsia="仿宋_GB2312" w:cs="宋体"/>
          <w:color w:val="auto"/>
          <w:kern w:val="0"/>
          <w:sz w:val="32"/>
          <w:szCs w:val="32"/>
        </w:rPr>
        <w:t>（五）配合行政机关查处违法行为有立功表现的；</w:t>
      </w:r>
    </w:p>
    <w:p w14:paraId="6769918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_GB2312" w:hAnsi="Verdana" w:eastAsia="仿宋_GB2312" w:cs="宋体"/>
          <w:color w:val="auto"/>
          <w:kern w:val="0"/>
          <w:sz w:val="32"/>
          <w:szCs w:val="32"/>
        </w:rPr>
      </w:pPr>
      <w:r>
        <w:rPr>
          <w:rFonts w:hint="eastAsia" w:ascii="仿宋_GB2312" w:hAnsi="Verdana" w:eastAsia="仿宋_GB2312" w:cs="宋体"/>
          <w:color w:val="auto"/>
          <w:kern w:val="0"/>
          <w:sz w:val="32"/>
          <w:szCs w:val="32"/>
          <w:lang w:val="en-US" w:eastAsia="zh-CN"/>
        </w:rPr>
        <w:t xml:space="preserve">    </w:t>
      </w:r>
      <w:r>
        <w:rPr>
          <w:rFonts w:hint="eastAsia" w:ascii="仿宋_GB2312" w:hAnsi="Verdana" w:eastAsia="仿宋_GB2312" w:cs="宋体"/>
          <w:color w:val="auto"/>
          <w:kern w:val="0"/>
          <w:sz w:val="32"/>
          <w:szCs w:val="32"/>
        </w:rPr>
        <w:t>（</w:t>
      </w:r>
      <w:r>
        <w:rPr>
          <w:rFonts w:hint="eastAsia" w:ascii="仿宋_GB2312" w:hAnsi="Verdana" w:eastAsia="仿宋_GB2312" w:cs="宋体"/>
          <w:color w:val="auto"/>
          <w:kern w:val="0"/>
          <w:sz w:val="32"/>
          <w:szCs w:val="32"/>
          <w:lang w:eastAsia="zh-CN"/>
        </w:rPr>
        <w:t>六</w:t>
      </w:r>
      <w:r>
        <w:rPr>
          <w:rFonts w:hint="eastAsia" w:ascii="仿宋_GB2312" w:hAnsi="Verdana" w:eastAsia="仿宋_GB2312" w:cs="宋体"/>
          <w:color w:val="auto"/>
          <w:kern w:val="0"/>
          <w:sz w:val="32"/>
          <w:szCs w:val="32"/>
        </w:rPr>
        <w:t>）</w:t>
      </w:r>
      <w:r>
        <w:rPr>
          <w:rFonts w:ascii="仿宋_GB2312" w:hAnsi="宋体" w:eastAsia="仿宋_GB2312" w:cs="仿宋_GB2312"/>
          <w:i w:val="0"/>
          <w:caps w:val="0"/>
          <w:color w:val="auto"/>
          <w:spacing w:val="0"/>
          <w:kern w:val="0"/>
          <w:sz w:val="32"/>
          <w:szCs w:val="32"/>
          <w:shd w:val="clear" w:color="auto" w:fill="FFFFFF"/>
          <w:lang w:val="en-US" w:eastAsia="zh-CN" w:bidi="ar"/>
        </w:rPr>
        <w:t>法律、法规、规章规定其他</w:t>
      </w:r>
      <w:r>
        <w:rPr>
          <w:rFonts w:hint="eastAsia" w:ascii="仿宋_GB2312" w:hAnsi="Verdana" w:eastAsia="仿宋_GB2312" w:cs="宋体"/>
          <w:color w:val="auto"/>
          <w:kern w:val="0"/>
          <w:sz w:val="32"/>
          <w:szCs w:val="32"/>
          <w:lang w:eastAsia="zh-CN"/>
        </w:rPr>
        <w:t>应当</w:t>
      </w:r>
      <w:r>
        <w:rPr>
          <w:rFonts w:hint="eastAsia" w:ascii="仿宋_GB2312" w:hAnsi="Verdana" w:eastAsia="仿宋_GB2312" w:cs="宋体"/>
          <w:color w:val="auto"/>
          <w:kern w:val="0"/>
          <w:sz w:val="32"/>
          <w:szCs w:val="32"/>
        </w:rPr>
        <w:t>从轻或者减轻处罚的。</w:t>
      </w:r>
    </w:p>
    <w:p w14:paraId="02C3F29D">
      <w:pPr>
        <w:keepNext w:val="0"/>
        <w:keepLines w:val="0"/>
        <w:pageBreakBefore w:val="0"/>
        <w:widowControl/>
        <w:kinsoku/>
        <w:wordWrap/>
        <w:overflowPunct/>
        <w:topLinePunct w:val="0"/>
        <w:autoSpaceDE/>
        <w:autoSpaceDN/>
        <w:bidi w:val="0"/>
        <w:adjustRightInd/>
        <w:snapToGrid w:val="0"/>
        <w:spacing w:line="560" w:lineRule="exact"/>
        <w:ind w:firstLine="640" w:firstLineChars="0"/>
        <w:jc w:val="left"/>
        <w:textAlignment w:val="auto"/>
        <w:rPr>
          <w:rFonts w:hint="eastAsia" w:ascii="仿宋_GB2312" w:hAnsi="Verdana" w:eastAsia="仿宋_GB2312" w:cs="宋体"/>
          <w:color w:val="auto"/>
          <w:kern w:val="0"/>
          <w:sz w:val="32"/>
          <w:szCs w:val="32"/>
          <w:lang w:eastAsia="zh-CN"/>
        </w:rPr>
      </w:pPr>
      <w:r>
        <w:rPr>
          <w:rFonts w:hint="eastAsia" w:ascii="仿宋_GB2312" w:hAnsi="Verdana" w:eastAsia="仿宋_GB2312" w:cs="宋体"/>
          <w:color w:val="auto"/>
          <w:kern w:val="0"/>
          <w:sz w:val="32"/>
          <w:szCs w:val="32"/>
        </w:rPr>
        <w:t>尚未完全丧失辨认或者控制自己行为能力的精神病人、智力残疾人有违法行为的</w:t>
      </w:r>
      <w:r>
        <w:rPr>
          <w:rFonts w:hint="eastAsia" w:ascii="仿宋_GB2312" w:hAnsi="Verdana" w:eastAsia="仿宋_GB2312" w:cs="宋体"/>
          <w:color w:val="auto"/>
          <w:kern w:val="0"/>
          <w:sz w:val="32"/>
          <w:szCs w:val="32"/>
          <w:lang w:eastAsia="zh-CN"/>
        </w:rPr>
        <w:t>，可以</w:t>
      </w:r>
      <w:r>
        <w:rPr>
          <w:rFonts w:hint="eastAsia" w:ascii="仿宋_GB2312" w:hAnsi="Verdana" w:eastAsia="仿宋_GB2312" w:cs="宋体"/>
          <w:color w:val="auto"/>
          <w:kern w:val="0"/>
          <w:sz w:val="32"/>
          <w:szCs w:val="32"/>
        </w:rPr>
        <w:t>从轻或者减轻</w:t>
      </w:r>
      <w:r>
        <w:rPr>
          <w:rFonts w:hint="eastAsia" w:ascii="仿宋_GB2312" w:hAnsi="Verdana" w:eastAsia="仿宋_GB2312" w:cs="宋体"/>
          <w:color w:val="auto"/>
          <w:kern w:val="0"/>
          <w:sz w:val="32"/>
          <w:szCs w:val="32"/>
          <w:lang w:eastAsia="zh-CN"/>
        </w:rPr>
        <w:t>行政</w:t>
      </w:r>
      <w:r>
        <w:rPr>
          <w:rFonts w:hint="eastAsia" w:ascii="仿宋_GB2312" w:hAnsi="Verdana" w:eastAsia="仿宋_GB2312" w:cs="宋体"/>
          <w:color w:val="auto"/>
          <w:kern w:val="0"/>
          <w:sz w:val="32"/>
          <w:szCs w:val="32"/>
        </w:rPr>
        <w:t>处罚</w:t>
      </w:r>
      <w:r>
        <w:rPr>
          <w:rFonts w:hint="eastAsia" w:ascii="仿宋_GB2312" w:hAnsi="Verdana" w:eastAsia="仿宋_GB2312" w:cs="宋体"/>
          <w:color w:val="auto"/>
          <w:kern w:val="0"/>
          <w:sz w:val="32"/>
          <w:szCs w:val="32"/>
          <w:lang w:eastAsia="zh-CN"/>
        </w:rPr>
        <w:t>。</w:t>
      </w:r>
    </w:p>
    <w:p w14:paraId="0717BC14">
      <w:pPr>
        <w:keepNext w:val="0"/>
        <w:keepLines w:val="0"/>
        <w:pageBreakBefore w:val="0"/>
        <w:widowControl/>
        <w:kinsoku/>
        <w:wordWrap/>
        <w:overflowPunct/>
        <w:topLinePunct w:val="0"/>
        <w:autoSpaceDE/>
        <w:autoSpaceDN/>
        <w:bidi w:val="0"/>
        <w:adjustRightInd/>
        <w:snapToGrid w:val="0"/>
        <w:spacing w:line="560" w:lineRule="exact"/>
        <w:ind w:firstLine="640" w:firstLineChars="0"/>
        <w:jc w:val="left"/>
        <w:textAlignment w:val="auto"/>
        <w:rPr>
          <w:rFonts w:hint="eastAsia" w:ascii="仿宋_GB2312" w:hAnsi="Verdana" w:eastAsia="仿宋_GB2312" w:cs="宋体"/>
          <w:color w:val="auto"/>
          <w:kern w:val="0"/>
          <w:sz w:val="32"/>
          <w:szCs w:val="32"/>
          <w:lang w:eastAsia="zh-CN"/>
        </w:rPr>
      </w:pPr>
      <w:r>
        <w:rPr>
          <w:rFonts w:hint="eastAsia" w:ascii="仿宋_GB2312" w:hAnsi="Verdana" w:eastAsia="仿宋_GB2312" w:cs="宋体"/>
          <w:color w:val="auto"/>
          <w:kern w:val="0"/>
          <w:sz w:val="32"/>
          <w:szCs w:val="32"/>
          <w:lang w:val="en" w:eastAsia="zh-CN"/>
        </w:rPr>
        <w:t>具</w:t>
      </w:r>
      <w:r>
        <w:rPr>
          <w:rFonts w:hint="default" w:ascii="仿宋_GB2312" w:hAnsi="Verdana" w:eastAsia="仿宋_GB2312" w:cs="宋体"/>
          <w:color w:val="auto"/>
          <w:kern w:val="0"/>
          <w:sz w:val="32"/>
          <w:szCs w:val="32"/>
          <w:lang w:val="en-US" w:eastAsia="zh-CN"/>
        </w:rPr>
        <w:t>有</w:t>
      </w:r>
      <w:r>
        <w:rPr>
          <w:rFonts w:hint="eastAsia" w:ascii="仿宋_GB2312" w:hAnsi="Verdana" w:eastAsia="仿宋_GB2312" w:cs="宋体"/>
          <w:color w:val="auto"/>
          <w:kern w:val="0"/>
          <w:sz w:val="32"/>
          <w:szCs w:val="32"/>
          <w:lang w:eastAsia="zh-CN"/>
        </w:rPr>
        <w:t>从轻处罚情形的，应当在法定的处罚种类及其幅度内，适用较轻的处罚，可按照《裁量基准》降低一个基准给予行政处罚</w:t>
      </w:r>
      <w:r>
        <w:rPr>
          <w:rFonts w:hint="default" w:ascii="仿宋_GB2312" w:hAnsi="Verdana" w:eastAsia="仿宋_GB2312" w:cs="宋体"/>
          <w:color w:val="auto"/>
          <w:kern w:val="0"/>
          <w:sz w:val="32"/>
          <w:szCs w:val="32"/>
          <w:lang w:val="en" w:eastAsia="zh-CN"/>
        </w:rPr>
        <w:t>;</w:t>
      </w:r>
      <w:r>
        <w:rPr>
          <w:rFonts w:hint="eastAsia" w:ascii="仿宋_GB2312" w:hAnsi="Verdana" w:eastAsia="仿宋_GB2312" w:cs="宋体"/>
          <w:color w:val="auto"/>
          <w:kern w:val="0"/>
          <w:sz w:val="32"/>
          <w:szCs w:val="32"/>
          <w:lang w:val="en" w:eastAsia="zh-CN"/>
        </w:rPr>
        <w:t>具有减轻处罚情形的，应当在法定的处罚</w:t>
      </w:r>
      <w:r>
        <w:rPr>
          <w:rFonts w:hint="eastAsia" w:ascii="仿宋_GB2312" w:hAnsi="Verdana" w:eastAsia="仿宋_GB2312" w:cs="宋体"/>
          <w:color w:val="auto"/>
          <w:kern w:val="0"/>
          <w:sz w:val="32"/>
          <w:szCs w:val="32"/>
          <w:lang w:eastAsia="zh-CN"/>
        </w:rPr>
        <w:t>种类及其</w:t>
      </w:r>
      <w:r>
        <w:rPr>
          <w:rFonts w:hint="eastAsia" w:ascii="仿宋_GB2312" w:hAnsi="Verdana" w:eastAsia="仿宋_GB2312" w:cs="宋体"/>
          <w:color w:val="auto"/>
          <w:kern w:val="0"/>
          <w:sz w:val="32"/>
          <w:szCs w:val="32"/>
          <w:lang w:val="en" w:eastAsia="zh-CN"/>
        </w:rPr>
        <w:t>幅度以下进行处罚，但没有规定最低罚款金额只规定最高罚款金额的，不适用减轻罚款。</w:t>
      </w:r>
    </w:p>
    <w:p w14:paraId="67EE37DD">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b/>
          <w:color w:val="auto"/>
          <w:kern w:val="0"/>
          <w:sz w:val="32"/>
          <w:szCs w:val="32"/>
          <w:highlight w:val="none"/>
          <w:lang w:val="en-US" w:eastAsia="zh-CN"/>
        </w:rPr>
        <w:t xml:space="preserve">    </w:t>
      </w:r>
      <w:r>
        <w:rPr>
          <w:rFonts w:hint="eastAsia" w:ascii="仿宋_GB2312" w:hAnsi="Verdana" w:eastAsia="仿宋_GB2312" w:cs="宋体"/>
          <w:b/>
          <w:color w:val="auto"/>
          <w:kern w:val="0"/>
          <w:sz w:val="32"/>
          <w:szCs w:val="32"/>
          <w:highlight w:val="none"/>
        </w:rPr>
        <w:t>第</w:t>
      </w:r>
      <w:r>
        <w:rPr>
          <w:rFonts w:hint="eastAsia" w:ascii="仿宋_GB2312" w:hAnsi="Verdana" w:eastAsia="仿宋_GB2312" w:cs="宋体"/>
          <w:b/>
          <w:color w:val="auto"/>
          <w:kern w:val="0"/>
          <w:sz w:val="32"/>
          <w:szCs w:val="32"/>
          <w:highlight w:val="none"/>
          <w:lang w:eastAsia="zh-CN"/>
        </w:rPr>
        <w:t>十</w:t>
      </w:r>
      <w:r>
        <w:rPr>
          <w:rFonts w:hint="eastAsia" w:ascii="仿宋_GB2312" w:hAnsi="宋体" w:eastAsia="仿宋_GB2312" w:cs="宋体"/>
          <w:b/>
          <w:color w:val="auto"/>
          <w:kern w:val="0"/>
          <w:sz w:val="32"/>
          <w:szCs w:val="32"/>
          <w:lang w:eastAsia="zh-CN"/>
        </w:rPr>
        <w:t>二</w:t>
      </w:r>
      <w:r>
        <w:rPr>
          <w:rFonts w:hint="eastAsia" w:ascii="仿宋_GB2312" w:hAnsi="Verdana" w:eastAsia="仿宋_GB2312" w:cs="宋体"/>
          <w:b/>
          <w:color w:val="auto"/>
          <w:kern w:val="0"/>
          <w:sz w:val="32"/>
          <w:szCs w:val="32"/>
          <w:highlight w:val="none"/>
        </w:rPr>
        <w:t>条　</w:t>
      </w:r>
      <w:r>
        <w:rPr>
          <w:rFonts w:hint="eastAsia" w:ascii="仿宋_GB2312" w:hAnsi="Verdana" w:eastAsia="仿宋_GB2312" w:cs="宋体"/>
          <w:b/>
          <w:color w:val="auto"/>
          <w:kern w:val="0"/>
          <w:sz w:val="32"/>
          <w:szCs w:val="32"/>
          <w:highlight w:val="none"/>
          <w:lang w:val="en-US" w:eastAsia="zh-CN"/>
        </w:rPr>
        <w:t xml:space="preserve"> </w:t>
      </w:r>
      <w:r>
        <w:rPr>
          <w:rFonts w:hint="eastAsia" w:ascii="仿宋_GB2312" w:hAnsi="Verdana" w:eastAsia="仿宋_GB2312" w:cs="宋体"/>
          <w:color w:val="auto"/>
          <w:kern w:val="0"/>
          <w:sz w:val="32"/>
          <w:szCs w:val="32"/>
          <w:highlight w:val="none"/>
        </w:rPr>
        <w:t>当事人有下列情形之一的，</w:t>
      </w:r>
      <w:r>
        <w:rPr>
          <w:rFonts w:hint="eastAsia" w:ascii="仿宋_GB2312" w:hAnsi="Verdana" w:eastAsia="仿宋_GB2312" w:cs="宋体"/>
          <w:color w:val="auto"/>
          <w:kern w:val="0"/>
          <w:sz w:val="32"/>
          <w:szCs w:val="32"/>
          <w:highlight w:val="none"/>
          <w:lang w:eastAsia="zh-CN"/>
        </w:rPr>
        <w:t>应当</w:t>
      </w:r>
      <w:r>
        <w:rPr>
          <w:rFonts w:hint="eastAsia" w:ascii="仿宋_GB2312" w:hAnsi="Verdana" w:eastAsia="仿宋_GB2312" w:cs="宋体"/>
          <w:color w:val="auto"/>
          <w:kern w:val="0"/>
          <w:sz w:val="32"/>
          <w:szCs w:val="32"/>
          <w:highlight w:val="none"/>
        </w:rPr>
        <w:t>从重处罚：</w:t>
      </w:r>
    </w:p>
    <w:p w14:paraId="75E42324">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lang w:val="en-US" w:eastAsia="zh-CN"/>
        </w:rPr>
        <w:t xml:space="preserve">    </w:t>
      </w:r>
      <w:r>
        <w:rPr>
          <w:rFonts w:hint="eastAsia" w:ascii="仿宋_GB2312" w:hAnsi="Verdana" w:eastAsia="仿宋_GB2312" w:cs="宋体"/>
          <w:color w:val="auto"/>
          <w:kern w:val="0"/>
          <w:sz w:val="32"/>
          <w:szCs w:val="32"/>
          <w:highlight w:val="none"/>
        </w:rPr>
        <w:t>（一）隐匿、销毁违法证据或者有其他妨碍执法行为的；</w:t>
      </w:r>
    </w:p>
    <w:p w14:paraId="5207CEF0">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lang w:val="en-US" w:eastAsia="zh-CN"/>
        </w:rPr>
        <w:t xml:space="preserve">    </w:t>
      </w:r>
      <w:r>
        <w:rPr>
          <w:rFonts w:hint="eastAsia" w:ascii="仿宋_GB2312" w:hAnsi="Verdana" w:eastAsia="仿宋_GB2312" w:cs="宋体"/>
          <w:color w:val="auto"/>
          <w:kern w:val="0"/>
          <w:sz w:val="32"/>
          <w:szCs w:val="32"/>
          <w:highlight w:val="none"/>
        </w:rPr>
        <w:t>（二）不听劝阻，继续实施违法行为的；</w:t>
      </w:r>
    </w:p>
    <w:p w14:paraId="0D6DA5AB">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lang w:val="en-US" w:eastAsia="zh-CN"/>
        </w:rPr>
        <w:t xml:space="preserve">    </w:t>
      </w:r>
      <w:r>
        <w:rPr>
          <w:rFonts w:hint="eastAsia" w:ascii="仿宋_GB2312" w:hAnsi="Verdana" w:eastAsia="仿宋_GB2312" w:cs="宋体"/>
          <w:color w:val="auto"/>
          <w:kern w:val="0"/>
          <w:sz w:val="32"/>
          <w:szCs w:val="32"/>
          <w:highlight w:val="none"/>
        </w:rPr>
        <w:t>（三）违法情节恶劣,造成严重后果的；</w:t>
      </w:r>
    </w:p>
    <w:p w14:paraId="62B2ECCB">
      <w:pPr>
        <w:keepNext w:val="0"/>
        <w:keepLines w:val="0"/>
        <w:pageBreakBefore w:val="0"/>
        <w:widowControl/>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lang w:val="en-US" w:eastAsia="zh-CN"/>
        </w:rPr>
        <w:t xml:space="preserve">    </w:t>
      </w:r>
      <w:r>
        <w:rPr>
          <w:rFonts w:hint="eastAsia" w:ascii="仿宋_GB2312" w:hAnsi="Verdana" w:eastAsia="仿宋_GB2312" w:cs="宋体"/>
          <w:color w:val="auto"/>
          <w:kern w:val="0"/>
          <w:sz w:val="32"/>
          <w:szCs w:val="32"/>
          <w:highlight w:val="none"/>
        </w:rPr>
        <w:t>（四）胁迫、诱骗、教唆他人实施违法行为的；</w:t>
      </w:r>
    </w:p>
    <w:p w14:paraId="714ACCAD">
      <w:pPr>
        <w:keepNext w:val="0"/>
        <w:keepLines w:val="0"/>
        <w:pageBreakBefore w:val="0"/>
        <w:widowControl/>
        <w:tabs>
          <w:tab w:val="left" w:pos="6579"/>
        </w:tabs>
        <w:kinsoku/>
        <w:wordWrap/>
        <w:overflowPunct/>
        <w:topLinePunct w:val="0"/>
        <w:autoSpaceDE/>
        <w:autoSpaceDN/>
        <w:bidi w:val="0"/>
        <w:adjustRightInd/>
        <w:snapToGrid/>
        <w:spacing w:line="560" w:lineRule="exact"/>
        <w:ind w:firstLine="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lang w:val="en-US" w:eastAsia="zh-CN"/>
        </w:rPr>
        <w:t xml:space="preserve">    </w:t>
      </w:r>
      <w:r>
        <w:rPr>
          <w:rFonts w:hint="eastAsia" w:ascii="仿宋_GB2312" w:hAnsi="Verdana" w:eastAsia="仿宋_GB2312" w:cs="宋体"/>
          <w:color w:val="auto"/>
          <w:kern w:val="0"/>
          <w:sz w:val="32"/>
          <w:szCs w:val="32"/>
          <w:highlight w:val="none"/>
        </w:rPr>
        <w:t>（五）在共同</w:t>
      </w:r>
      <w:r>
        <w:rPr>
          <w:rFonts w:ascii="仿宋_GB2312" w:hAnsi="宋体" w:eastAsia="仿宋_GB2312" w:cs="仿宋_GB2312"/>
          <w:i w:val="0"/>
          <w:caps w:val="0"/>
          <w:color w:val="auto"/>
          <w:spacing w:val="0"/>
          <w:kern w:val="0"/>
          <w:sz w:val="32"/>
          <w:szCs w:val="32"/>
          <w:shd w:val="clear" w:color="auto" w:fill="FFFFFF"/>
          <w:lang w:val="en-US" w:eastAsia="zh-CN" w:bidi="ar"/>
        </w:rPr>
        <w:t>实施</w:t>
      </w:r>
      <w:r>
        <w:rPr>
          <w:rFonts w:hint="eastAsia" w:ascii="仿宋_GB2312" w:hAnsi="Verdana" w:eastAsia="仿宋_GB2312" w:cs="宋体"/>
          <w:color w:val="auto"/>
          <w:kern w:val="0"/>
          <w:sz w:val="32"/>
          <w:szCs w:val="32"/>
          <w:highlight w:val="none"/>
        </w:rPr>
        <w:t>违法</w:t>
      </w:r>
      <w:r>
        <w:rPr>
          <w:rFonts w:ascii="仿宋_GB2312" w:hAnsi="宋体" w:eastAsia="仿宋_GB2312" w:cs="仿宋_GB2312"/>
          <w:i w:val="0"/>
          <w:caps w:val="0"/>
          <w:color w:val="auto"/>
          <w:spacing w:val="0"/>
          <w:kern w:val="0"/>
          <w:sz w:val="32"/>
          <w:szCs w:val="32"/>
          <w:shd w:val="clear" w:color="auto" w:fill="FFFFFF"/>
          <w:lang w:val="en-US" w:eastAsia="zh-CN" w:bidi="ar"/>
        </w:rPr>
        <w:t>行为</w:t>
      </w:r>
      <w:r>
        <w:rPr>
          <w:rFonts w:hint="eastAsia" w:ascii="仿宋_GB2312" w:hAnsi="Verdana" w:eastAsia="仿宋_GB2312" w:cs="宋体"/>
          <w:color w:val="auto"/>
          <w:kern w:val="0"/>
          <w:sz w:val="32"/>
          <w:szCs w:val="32"/>
          <w:highlight w:val="none"/>
        </w:rPr>
        <w:t>中起主要作用的；</w:t>
      </w:r>
    </w:p>
    <w:p w14:paraId="00EBE697">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lang w:val="en-US" w:eastAsia="zh-CN"/>
        </w:rPr>
        <w:t xml:space="preserve">    </w:t>
      </w:r>
      <w:r>
        <w:rPr>
          <w:rFonts w:hint="eastAsia" w:ascii="仿宋_GB2312" w:hAnsi="Verdana" w:eastAsia="仿宋_GB2312" w:cs="宋体"/>
          <w:color w:val="auto"/>
          <w:kern w:val="0"/>
          <w:sz w:val="32"/>
          <w:szCs w:val="32"/>
          <w:highlight w:val="none"/>
        </w:rPr>
        <w:t>（六）屡教不改，多次实施违法行为的；</w:t>
      </w:r>
    </w:p>
    <w:p w14:paraId="3AE5BE64">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rPr>
        <w:t>（七）</w:t>
      </w:r>
      <w:r>
        <w:rPr>
          <w:rFonts w:ascii="仿宋_GB2312" w:hAnsi="宋体" w:eastAsia="仿宋_GB2312" w:cs="仿宋_GB2312"/>
          <w:i w:val="0"/>
          <w:caps w:val="0"/>
          <w:color w:val="auto"/>
          <w:spacing w:val="0"/>
          <w:kern w:val="0"/>
          <w:sz w:val="32"/>
          <w:szCs w:val="32"/>
          <w:shd w:val="clear" w:color="auto" w:fill="FFFFFF"/>
          <w:lang w:val="en-US" w:eastAsia="zh-CN" w:bidi="ar"/>
        </w:rPr>
        <w:t>在发生突发公共事件时实施违法行为的</w:t>
      </w:r>
      <w:r>
        <w:rPr>
          <w:rFonts w:hint="eastAsia" w:ascii="仿宋_GB2312" w:hAnsi="Verdana" w:eastAsia="仿宋_GB2312" w:cs="宋体"/>
          <w:color w:val="auto"/>
          <w:kern w:val="0"/>
          <w:sz w:val="32"/>
          <w:szCs w:val="32"/>
          <w:highlight w:val="none"/>
        </w:rPr>
        <w:t>；</w:t>
      </w:r>
    </w:p>
    <w:p w14:paraId="7ADA83AC">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rPr>
        <w:t>（八）法律、法规、规章规定其他</w:t>
      </w:r>
      <w:r>
        <w:rPr>
          <w:rFonts w:hint="eastAsia" w:ascii="仿宋_GB2312" w:hAnsi="Verdana" w:eastAsia="仿宋_GB2312" w:cs="宋体"/>
          <w:color w:val="auto"/>
          <w:kern w:val="0"/>
          <w:sz w:val="32"/>
          <w:szCs w:val="32"/>
          <w:highlight w:val="none"/>
          <w:lang w:eastAsia="zh-CN"/>
        </w:rPr>
        <w:t>应当从</w:t>
      </w:r>
      <w:r>
        <w:rPr>
          <w:rFonts w:hint="eastAsia" w:ascii="仿宋_GB2312" w:hAnsi="Verdana" w:eastAsia="仿宋_GB2312" w:cs="宋体"/>
          <w:color w:val="auto"/>
          <w:kern w:val="0"/>
          <w:sz w:val="32"/>
          <w:szCs w:val="32"/>
          <w:highlight w:val="none"/>
        </w:rPr>
        <w:t>重处罚的。</w:t>
      </w:r>
    </w:p>
    <w:p w14:paraId="452683C8">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lang w:val="en" w:eastAsia="zh-CN"/>
        </w:rPr>
        <w:t>具</w:t>
      </w:r>
      <w:r>
        <w:rPr>
          <w:rFonts w:hint="eastAsia" w:ascii="仿宋_GB2312" w:hAnsi="Verdana" w:eastAsia="仿宋_GB2312" w:cs="宋体"/>
          <w:color w:val="auto"/>
          <w:kern w:val="0"/>
          <w:sz w:val="32"/>
          <w:szCs w:val="32"/>
          <w:highlight w:val="none"/>
          <w:lang w:eastAsia="zh-CN"/>
        </w:rPr>
        <w:t>有</w:t>
      </w:r>
      <w:r>
        <w:rPr>
          <w:rFonts w:hint="eastAsia" w:ascii="仿宋_GB2312" w:hAnsi="Verdana" w:eastAsia="仿宋_GB2312" w:cs="宋体"/>
          <w:color w:val="auto"/>
          <w:kern w:val="0"/>
          <w:sz w:val="32"/>
          <w:szCs w:val="32"/>
          <w:highlight w:val="none"/>
        </w:rPr>
        <w:t>从重</w:t>
      </w:r>
      <w:r>
        <w:rPr>
          <w:rFonts w:hint="eastAsia" w:ascii="仿宋_GB2312" w:hAnsi="Verdana" w:eastAsia="仿宋_GB2312" w:cs="宋体"/>
          <w:color w:val="auto"/>
          <w:kern w:val="0"/>
          <w:sz w:val="32"/>
          <w:szCs w:val="32"/>
          <w:highlight w:val="none"/>
          <w:lang w:eastAsia="zh-CN"/>
        </w:rPr>
        <w:t>处罚情形</w:t>
      </w:r>
      <w:r>
        <w:rPr>
          <w:rFonts w:hint="eastAsia" w:ascii="仿宋_GB2312" w:hAnsi="Verdana" w:eastAsia="仿宋_GB2312" w:cs="宋体"/>
          <w:color w:val="auto"/>
          <w:kern w:val="0"/>
          <w:sz w:val="32"/>
          <w:szCs w:val="32"/>
          <w:highlight w:val="none"/>
        </w:rPr>
        <w:t>的，</w:t>
      </w:r>
      <w:r>
        <w:rPr>
          <w:rFonts w:hint="eastAsia" w:ascii="仿宋_GB2312" w:hAnsi="Verdana" w:eastAsia="仿宋_GB2312" w:cs="宋体"/>
          <w:color w:val="auto"/>
          <w:kern w:val="0"/>
          <w:sz w:val="32"/>
          <w:szCs w:val="32"/>
          <w:lang w:eastAsia="zh-CN"/>
        </w:rPr>
        <w:t>应当在法定的处罚种类及其幅度内，适用较重的处罚，</w:t>
      </w:r>
      <w:r>
        <w:rPr>
          <w:rFonts w:hint="eastAsia" w:ascii="仿宋_GB2312" w:hAnsi="Verdana" w:eastAsia="仿宋_GB2312" w:cs="宋体"/>
          <w:color w:val="auto"/>
          <w:kern w:val="0"/>
          <w:sz w:val="32"/>
          <w:szCs w:val="32"/>
          <w:highlight w:val="none"/>
          <w:lang w:eastAsia="zh-CN"/>
        </w:rPr>
        <w:t>可</w:t>
      </w:r>
      <w:r>
        <w:rPr>
          <w:rFonts w:hint="eastAsia" w:ascii="仿宋_GB2312" w:hAnsi="Verdana" w:eastAsia="仿宋_GB2312" w:cs="宋体"/>
          <w:color w:val="auto"/>
          <w:kern w:val="0"/>
          <w:sz w:val="32"/>
          <w:szCs w:val="32"/>
          <w:highlight w:val="none"/>
        </w:rPr>
        <w:t>按照《裁量基准》</w:t>
      </w:r>
      <w:r>
        <w:rPr>
          <w:rFonts w:hint="eastAsia" w:ascii="仿宋_GB2312" w:hAnsi="Verdana" w:eastAsia="仿宋_GB2312" w:cs="宋体"/>
          <w:color w:val="auto"/>
          <w:kern w:val="0"/>
          <w:sz w:val="32"/>
          <w:szCs w:val="32"/>
          <w:highlight w:val="none"/>
          <w:lang w:eastAsia="zh-CN"/>
        </w:rPr>
        <w:t>以</w:t>
      </w:r>
      <w:r>
        <w:rPr>
          <w:rFonts w:hint="eastAsia" w:ascii="仿宋_GB2312" w:hAnsi="Verdana" w:eastAsia="仿宋_GB2312" w:cs="宋体"/>
          <w:color w:val="auto"/>
          <w:kern w:val="0"/>
          <w:sz w:val="32"/>
          <w:szCs w:val="32"/>
          <w:highlight w:val="none"/>
        </w:rPr>
        <w:t>较高</w:t>
      </w:r>
      <w:r>
        <w:rPr>
          <w:rFonts w:hint="eastAsia" w:ascii="仿宋_GB2312" w:hAnsi="Verdana" w:eastAsia="仿宋_GB2312" w:cs="宋体"/>
          <w:color w:val="auto"/>
          <w:kern w:val="0"/>
          <w:sz w:val="32"/>
          <w:szCs w:val="32"/>
          <w:highlight w:val="none"/>
          <w:lang w:eastAsia="zh-CN"/>
        </w:rPr>
        <w:t>基准</w:t>
      </w:r>
      <w:r>
        <w:rPr>
          <w:rFonts w:hint="eastAsia" w:ascii="仿宋_GB2312" w:hAnsi="Verdana" w:eastAsia="仿宋_GB2312" w:cs="宋体"/>
          <w:color w:val="auto"/>
          <w:kern w:val="0"/>
          <w:sz w:val="32"/>
          <w:szCs w:val="32"/>
          <w:highlight w:val="none"/>
        </w:rPr>
        <w:t>给予行政处罚</w:t>
      </w:r>
      <w:r>
        <w:rPr>
          <w:rFonts w:hint="eastAsia" w:ascii="仿宋_GB2312" w:hAnsi="Verdana" w:eastAsia="仿宋_GB2312" w:cs="宋体"/>
          <w:color w:val="auto"/>
          <w:kern w:val="0"/>
          <w:sz w:val="32"/>
          <w:szCs w:val="32"/>
          <w:highlight w:val="none"/>
          <w:lang w:eastAsia="zh-CN"/>
        </w:rPr>
        <w:t>。</w:t>
      </w:r>
    </w:p>
    <w:p w14:paraId="60BD105E">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b w:val="0"/>
          <w:bCs/>
          <w:color w:val="auto"/>
          <w:kern w:val="0"/>
          <w:sz w:val="32"/>
          <w:szCs w:val="32"/>
        </w:rPr>
      </w:pPr>
      <w:r>
        <w:rPr>
          <w:rFonts w:hint="eastAsia"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eastAsia="zh-CN"/>
        </w:rPr>
        <w:t>三</w:t>
      </w:r>
      <w:r>
        <w:rPr>
          <w:rFonts w:hint="eastAsia" w:ascii="仿宋_GB2312" w:hAnsi="宋体" w:eastAsia="仿宋_GB2312" w:cs="宋体"/>
          <w:b/>
          <w:color w:val="auto"/>
          <w:kern w:val="0"/>
          <w:sz w:val="32"/>
          <w:szCs w:val="32"/>
        </w:rPr>
        <w:t xml:space="preserve">条 </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b w:val="0"/>
          <w:bCs/>
          <w:color w:val="auto"/>
          <w:kern w:val="0"/>
          <w:sz w:val="32"/>
          <w:szCs w:val="32"/>
        </w:rPr>
        <w:t>实行水行政处罚公示</w:t>
      </w:r>
      <w:r>
        <w:rPr>
          <w:rFonts w:hint="eastAsia" w:ascii="仿宋_GB2312" w:hAnsi="宋体" w:eastAsia="仿宋_GB2312" w:cs="宋体"/>
          <w:b w:val="0"/>
          <w:bCs/>
          <w:color w:val="auto"/>
          <w:kern w:val="0"/>
          <w:sz w:val="32"/>
          <w:szCs w:val="32"/>
          <w:lang w:eastAsia="zh-CN"/>
        </w:rPr>
        <w:t>公开</w:t>
      </w:r>
      <w:r>
        <w:rPr>
          <w:rFonts w:hint="eastAsia" w:ascii="仿宋_GB2312" w:hAnsi="宋体" w:eastAsia="仿宋_GB2312" w:cs="宋体"/>
          <w:b w:val="0"/>
          <w:bCs/>
          <w:color w:val="auto"/>
          <w:kern w:val="0"/>
          <w:sz w:val="32"/>
          <w:szCs w:val="32"/>
        </w:rPr>
        <w:t>制度。</w:t>
      </w:r>
    </w:p>
    <w:p w14:paraId="0EF38293">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b/>
          <w:color w:val="auto"/>
          <w:kern w:val="0"/>
          <w:sz w:val="32"/>
          <w:szCs w:val="32"/>
        </w:rPr>
      </w:pPr>
      <w:r>
        <w:rPr>
          <w:rFonts w:hint="eastAsia" w:ascii="仿宋_GB2312" w:hAnsi="宋体" w:eastAsia="仿宋_GB2312" w:cs="宋体"/>
          <w:b w:val="0"/>
          <w:bCs/>
          <w:color w:val="auto"/>
          <w:kern w:val="0"/>
          <w:sz w:val="32"/>
          <w:szCs w:val="32"/>
          <w:lang w:eastAsia="zh-CN"/>
        </w:rPr>
        <w:t>行政处罚的实施机关、立案依据、实施程序和救济渠道等信息应当公示。行政执法委托书、行政处罚裁量基准、用于收集固定违法事实的电子技术监控设备、具有一定社会影响的行政处罚决定和举行听证、拍卖等事项应当依法</w:t>
      </w:r>
      <w:r>
        <w:rPr>
          <w:rFonts w:hint="eastAsia" w:ascii="仿宋_GB2312" w:hAnsi="宋体" w:eastAsia="仿宋_GB2312" w:cs="宋体"/>
          <w:b w:val="0"/>
          <w:bCs/>
          <w:color w:val="auto"/>
          <w:kern w:val="0"/>
          <w:sz w:val="32"/>
          <w:szCs w:val="32"/>
        </w:rPr>
        <w:t>主动向社会公开。</w:t>
      </w:r>
    </w:p>
    <w:p w14:paraId="45AD7214">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b w:val="0"/>
          <w:bCs/>
          <w:color w:val="auto"/>
          <w:kern w:val="0"/>
          <w:sz w:val="32"/>
          <w:szCs w:val="32"/>
        </w:rPr>
      </w:pPr>
      <w:r>
        <w:rPr>
          <w:rFonts w:hint="eastAsia"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eastAsia="zh-CN"/>
        </w:rPr>
        <w:t>四</w:t>
      </w:r>
      <w:r>
        <w:rPr>
          <w:rFonts w:hint="eastAsia" w:ascii="仿宋_GB2312" w:hAnsi="宋体" w:eastAsia="仿宋_GB2312" w:cs="宋体"/>
          <w:b/>
          <w:color w:val="auto"/>
          <w:kern w:val="0"/>
          <w:sz w:val="32"/>
          <w:szCs w:val="32"/>
        </w:rPr>
        <w:t xml:space="preserve">条 </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b w:val="0"/>
          <w:bCs/>
          <w:color w:val="auto"/>
          <w:kern w:val="0"/>
          <w:sz w:val="32"/>
          <w:szCs w:val="32"/>
          <w:lang w:eastAsia="zh-CN"/>
        </w:rPr>
        <w:t>实行</w:t>
      </w:r>
      <w:r>
        <w:rPr>
          <w:rFonts w:hint="eastAsia" w:ascii="仿宋_GB2312" w:hAnsi="宋体" w:eastAsia="仿宋_GB2312" w:cs="宋体"/>
          <w:b w:val="0"/>
          <w:bCs/>
          <w:color w:val="auto"/>
          <w:kern w:val="0"/>
          <w:sz w:val="32"/>
          <w:szCs w:val="32"/>
        </w:rPr>
        <w:t>水行政处罚全过程记录制度。</w:t>
      </w:r>
    </w:p>
    <w:p w14:paraId="5A7B4177">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b/>
          <w:color w:val="auto"/>
          <w:kern w:val="0"/>
          <w:sz w:val="32"/>
          <w:szCs w:val="32"/>
        </w:rPr>
      </w:pPr>
      <w:r>
        <w:rPr>
          <w:rFonts w:hint="eastAsia" w:ascii="仿宋_GB2312" w:hAnsi="宋体" w:eastAsia="仿宋_GB2312" w:cs="宋体"/>
          <w:b w:val="0"/>
          <w:bCs/>
          <w:color w:val="auto"/>
          <w:kern w:val="0"/>
          <w:sz w:val="32"/>
          <w:szCs w:val="32"/>
        </w:rPr>
        <w:t>水行政主管部门及其执法人员</w:t>
      </w:r>
      <w:r>
        <w:rPr>
          <w:rFonts w:hint="eastAsia" w:ascii="仿宋_GB2312" w:hAnsi="宋体" w:eastAsia="仿宋_GB2312" w:cs="宋体"/>
          <w:b w:val="0"/>
          <w:bCs/>
          <w:color w:val="auto"/>
          <w:kern w:val="0"/>
          <w:sz w:val="32"/>
          <w:szCs w:val="32"/>
          <w:lang w:eastAsia="zh-CN"/>
        </w:rPr>
        <w:t>应当</w:t>
      </w:r>
      <w:r>
        <w:rPr>
          <w:rFonts w:hint="eastAsia" w:ascii="仿宋_GB2312" w:hAnsi="宋体" w:eastAsia="仿宋_GB2312" w:cs="宋体"/>
          <w:b w:val="0"/>
          <w:bCs/>
          <w:color w:val="auto"/>
          <w:kern w:val="0"/>
          <w:sz w:val="32"/>
          <w:szCs w:val="32"/>
        </w:rPr>
        <w:t>通过文字、音像等</w:t>
      </w:r>
      <w:r>
        <w:rPr>
          <w:rFonts w:hint="eastAsia" w:ascii="仿宋_GB2312" w:hAnsi="宋体" w:eastAsia="仿宋_GB2312" w:cs="宋体"/>
          <w:b w:val="0"/>
          <w:bCs/>
          <w:color w:val="auto"/>
          <w:kern w:val="0"/>
          <w:sz w:val="32"/>
          <w:szCs w:val="32"/>
          <w:lang w:eastAsia="zh-CN"/>
        </w:rPr>
        <w:t>形式</w:t>
      </w:r>
      <w:r>
        <w:rPr>
          <w:rFonts w:hint="eastAsia" w:ascii="仿宋_GB2312" w:hAnsi="宋体" w:eastAsia="仿宋_GB2312" w:cs="宋体"/>
          <w:b w:val="0"/>
          <w:bCs/>
          <w:color w:val="auto"/>
          <w:kern w:val="0"/>
          <w:sz w:val="32"/>
          <w:szCs w:val="32"/>
        </w:rPr>
        <w:t>，对水行政</w:t>
      </w:r>
      <w:r>
        <w:rPr>
          <w:rFonts w:hint="eastAsia" w:ascii="仿宋_GB2312" w:hAnsi="宋体" w:eastAsia="仿宋_GB2312" w:cs="宋体"/>
          <w:b w:val="0"/>
          <w:bCs/>
          <w:color w:val="auto"/>
          <w:kern w:val="0"/>
          <w:sz w:val="32"/>
          <w:szCs w:val="32"/>
          <w:lang w:eastAsia="zh-CN"/>
        </w:rPr>
        <w:t>处罚的</w:t>
      </w:r>
      <w:r>
        <w:rPr>
          <w:rFonts w:hint="eastAsia" w:ascii="仿宋_GB2312" w:hAnsi="宋体" w:eastAsia="仿宋_GB2312" w:cs="宋体"/>
          <w:b w:val="0"/>
          <w:bCs/>
          <w:color w:val="auto"/>
          <w:kern w:val="0"/>
          <w:sz w:val="32"/>
          <w:szCs w:val="32"/>
        </w:rPr>
        <w:t>启动、调查取证、</w:t>
      </w:r>
      <w:r>
        <w:rPr>
          <w:rFonts w:hint="eastAsia" w:ascii="仿宋_GB2312" w:hAnsi="宋体" w:eastAsia="仿宋_GB2312" w:cs="宋体"/>
          <w:b w:val="0"/>
          <w:bCs/>
          <w:color w:val="auto"/>
          <w:kern w:val="0"/>
          <w:sz w:val="32"/>
          <w:szCs w:val="32"/>
          <w:lang w:eastAsia="zh-CN"/>
        </w:rPr>
        <w:t>审核、</w:t>
      </w:r>
      <w:r>
        <w:rPr>
          <w:rFonts w:hint="eastAsia" w:ascii="仿宋_GB2312" w:hAnsi="宋体" w:eastAsia="仿宋_GB2312" w:cs="宋体"/>
          <w:b w:val="0"/>
          <w:bCs/>
          <w:color w:val="auto"/>
          <w:kern w:val="0"/>
          <w:sz w:val="32"/>
          <w:szCs w:val="32"/>
        </w:rPr>
        <w:t>决定、送达</w:t>
      </w:r>
      <w:r>
        <w:rPr>
          <w:rFonts w:hint="eastAsia" w:ascii="仿宋_GB2312" w:hAnsi="宋体" w:eastAsia="仿宋_GB2312" w:cs="宋体"/>
          <w:b w:val="0"/>
          <w:bCs/>
          <w:color w:val="auto"/>
          <w:kern w:val="0"/>
          <w:sz w:val="32"/>
          <w:szCs w:val="32"/>
          <w:lang w:eastAsia="zh-CN"/>
        </w:rPr>
        <w:t>、</w:t>
      </w:r>
      <w:r>
        <w:rPr>
          <w:rFonts w:hint="eastAsia" w:ascii="仿宋_GB2312" w:hAnsi="宋体" w:eastAsia="仿宋_GB2312" w:cs="宋体"/>
          <w:b w:val="0"/>
          <w:bCs/>
          <w:color w:val="auto"/>
          <w:kern w:val="0"/>
          <w:sz w:val="32"/>
          <w:szCs w:val="32"/>
        </w:rPr>
        <w:t>执行、等进行</w:t>
      </w:r>
      <w:r>
        <w:rPr>
          <w:rFonts w:hint="eastAsia" w:ascii="仿宋_GB2312" w:hAnsi="宋体" w:eastAsia="仿宋_GB2312" w:cs="宋体"/>
          <w:b w:val="0"/>
          <w:bCs/>
          <w:color w:val="auto"/>
          <w:kern w:val="0"/>
          <w:sz w:val="32"/>
          <w:szCs w:val="32"/>
          <w:lang w:eastAsia="zh-CN"/>
        </w:rPr>
        <w:t>全过程</w:t>
      </w:r>
      <w:r>
        <w:rPr>
          <w:rFonts w:hint="eastAsia" w:ascii="仿宋_GB2312" w:hAnsi="宋体" w:eastAsia="仿宋_GB2312" w:cs="宋体"/>
          <w:b w:val="0"/>
          <w:bCs/>
          <w:color w:val="auto"/>
          <w:kern w:val="0"/>
          <w:sz w:val="32"/>
          <w:szCs w:val="32"/>
        </w:rPr>
        <w:t>记录</w:t>
      </w:r>
      <w:r>
        <w:rPr>
          <w:rFonts w:hint="eastAsia" w:ascii="仿宋_GB2312" w:hAnsi="宋体" w:eastAsia="仿宋_GB2312" w:cs="宋体"/>
          <w:b w:val="0"/>
          <w:bCs/>
          <w:color w:val="auto"/>
          <w:kern w:val="0"/>
          <w:sz w:val="32"/>
          <w:szCs w:val="32"/>
          <w:lang w:eastAsia="zh-CN"/>
        </w:rPr>
        <w:t>，并</w:t>
      </w:r>
      <w:r>
        <w:rPr>
          <w:rFonts w:hint="eastAsia" w:ascii="仿宋_GB2312" w:hAnsi="宋体" w:eastAsia="仿宋_GB2312" w:cs="宋体"/>
          <w:b w:val="0"/>
          <w:bCs/>
          <w:color w:val="auto"/>
          <w:kern w:val="0"/>
          <w:sz w:val="32"/>
          <w:szCs w:val="32"/>
        </w:rPr>
        <w:t>归档管理。</w:t>
      </w:r>
    </w:p>
    <w:p w14:paraId="2C5F7F70">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第十</w:t>
      </w:r>
      <w:r>
        <w:rPr>
          <w:rFonts w:hint="eastAsia" w:ascii="仿宋_GB2312" w:hAnsi="宋体" w:eastAsia="仿宋_GB2312" w:cs="宋体"/>
          <w:b/>
          <w:bCs/>
          <w:color w:val="auto"/>
          <w:kern w:val="0"/>
          <w:sz w:val="32"/>
          <w:szCs w:val="32"/>
          <w:lang w:val="en-US" w:eastAsia="zh-CN"/>
        </w:rPr>
        <w:t>五</w:t>
      </w:r>
      <w:r>
        <w:rPr>
          <w:rFonts w:hint="eastAsia" w:ascii="仿宋_GB2312" w:hAnsi="宋体" w:eastAsia="仿宋_GB2312" w:cs="宋体"/>
          <w:b/>
          <w:color w:val="auto"/>
          <w:kern w:val="0"/>
          <w:sz w:val="32"/>
          <w:szCs w:val="32"/>
        </w:rPr>
        <w:t>条</w:t>
      </w:r>
      <w:r>
        <w:rPr>
          <w:rFonts w:hint="eastAsia" w:ascii="仿宋_GB2312" w:hAnsi="宋体" w:eastAsia="仿宋_GB2312" w:cs="宋体"/>
          <w:color w:val="auto"/>
          <w:kern w:val="0"/>
          <w:sz w:val="32"/>
          <w:szCs w:val="32"/>
        </w:rPr>
        <w:t>　</w:t>
      </w:r>
      <w:r>
        <w:rPr>
          <w:rFonts w:hint="eastAsia" w:ascii="仿宋_GB2312" w:hAnsi="宋体" w:eastAsia="仿宋_GB2312" w:cs="宋体"/>
          <w:color w:val="auto"/>
          <w:kern w:val="0"/>
          <w:sz w:val="32"/>
          <w:szCs w:val="32"/>
          <w:lang w:eastAsia="zh-CN"/>
        </w:rPr>
        <w:t>实行</w:t>
      </w:r>
      <w:r>
        <w:rPr>
          <w:rFonts w:hint="eastAsia" w:ascii="仿宋_GB2312" w:hAnsi="宋体" w:eastAsia="仿宋_GB2312" w:cs="宋体"/>
          <w:b w:val="0"/>
          <w:bCs/>
          <w:color w:val="auto"/>
          <w:kern w:val="0"/>
          <w:sz w:val="32"/>
          <w:szCs w:val="32"/>
        </w:rPr>
        <w:t>水</w:t>
      </w:r>
      <w:r>
        <w:rPr>
          <w:rFonts w:hint="eastAsia" w:ascii="仿宋_GB2312" w:hAnsi="宋体" w:eastAsia="仿宋_GB2312" w:cs="宋体"/>
          <w:color w:val="auto"/>
          <w:kern w:val="0"/>
          <w:sz w:val="32"/>
          <w:szCs w:val="32"/>
        </w:rPr>
        <w:t>行政处罚说明理由制度。</w:t>
      </w:r>
    </w:p>
    <w:p w14:paraId="223709F7">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水行政主管部门</w:t>
      </w:r>
      <w:r>
        <w:rPr>
          <w:rFonts w:hint="eastAsia" w:ascii="仿宋_GB2312" w:hAnsi="宋体" w:eastAsia="仿宋_GB2312" w:cs="宋体"/>
          <w:color w:val="auto"/>
          <w:kern w:val="0"/>
          <w:sz w:val="32"/>
          <w:szCs w:val="32"/>
          <w:lang w:eastAsia="zh-CN"/>
        </w:rPr>
        <w:t>及其</w:t>
      </w:r>
      <w:r>
        <w:rPr>
          <w:rFonts w:hint="eastAsia" w:ascii="仿宋_GB2312" w:hAnsi="宋体" w:eastAsia="仿宋_GB2312" w:cs="宋体"/>
          <w:color w:val="auto"/>
          <w:kern w:val="0"/>
          <w:sz w:val="32"/>
          <w:szCs w:val="32"/>
        </w:rPr>
        <w:t>执法人员在行使</w:t>
      </w:r>
      <w:r>
        <w:rPr>
          <w:rFonts w:hint="eastAsia" w:ascii="仿宋_GB2312" w:hAnsi="宋体" w:eastAsia="仿宋_GB2312" w:cs="宋体"/>
          <w:color w:val="auto"/>
          <w:kern w:val="0"/>
          <w:sz w:val="32"/>
          <w:szCs w:val="32"/>
          <w:lang w:eastAsia="zh-CN"/>
        </w:rPr>
        <w:t>行政</w:t>
      </w:r>
      <w:r>
        <w:rPr>
          <w:rFonts w:hint="eastAsia" w:ascii="仿宋_GB2312" w:hAnsi="宋体" w:eastAsia="仿宋_GB2312" w:cs="宋体"/>
          <w:color w:val="auto"/>
          <w:kern w:val="0"/>
          <w:sz w:val="32"/>
          <w:szCs w:val="32"/>
        </w:rPr>
        <w:t>处罚裁量权时，应当充分听取</w:t>
      </w:r>
      <w:r>
        <w:rPr>
          <w:rFonts w:hint="eastAsia" w:ascii="仿宋_GB2312" w:hAnsi="宋体" w:eastAsia="仿宋_GB2312" w:cs="宋体"/>
          <w:color w:val="auto"/>
          <w:kern w:val="0"/>
          <w:sz w:val="32"/>
          <w:szCs w:val="32"/>
          <w:lang w:eastAsia="zh-CN"/>
        </w:rPr>
        <w:t>、记录</w:t>
      </w:r>
      <w:r>
        <w:rPr>
          <w:rFonts w:hint="eastAsia" w:ascii="仿宋_GB2312" w:hAnsi="宋体" w:eastAsia="仿宋_GB2312" w:cs="宋体"/>
          <w:color w:val="auto"/>
          <w:kern w:val="0"/>
          <w:sz w:val="32"/>
          <w:szCs w:val="32"/>
        </w:rPr>
        <w:t>当事人的陈述、申辩，不得因当事人陈述申辩而加重或者从重处罚。对当事人的</w:t>
      </w:r>
      <w:r>
        <w:rPr>
          <w:rFonts w:hint="eastAsia" w:ascii="仿宋_GB2312" w:hAnsi="宋体" w:eastAsia="仿宋_GB2312" w:cs="宋体"/>
          <w:color w:val="auto"/>
          <w:kern w:val="0"/>
          <w:sz w:val="32"/>
          <w:szCs w:val="32"/>
          <w:lang w:eastAsia="zh-CN"/>
        </w:rPr>
        <w:t>陈述</w:t>
      </w:r>
      <w:r>
        <w:rPr>
          <w:rFonts w:hint="eastAsia" w:ascii="仿宋_GB2312" w:hAnsi="宋体" w:eastAsia="仿宋_GB2312" w:cs="宋体"/>
          <w:color w:val="auto"/>
          <w:kern w:val="0"/>
          <w:sz w:val="32"/>
          <w:szCs w:val="32"/>
        </w:rPr>
        <w:t>申辩意见是否采纳以及所认定的事实</w:t>
      </w:r>
      <w:r>
        <w:rPr>
          <w:rFonts w:hint="eastAsia" w:ascii="仿宋_GB2312" w:hAnsi="宋体" w:eastAsia="仿宋_GB2312" w:cs="宋体"/>
          <w:color w:val="auto"/>
          <w:kern w:val="0"/>
          <w:sz w:val="32"/>
          <w:szCs w:val="32"/>
          <w:lang w:eastAsia="zh-CN"/>
        </w:rPr>
        <w:t>或者</w:t>
      </w:r>
      <w:r>
        <w:rPr>
          <w:rFonts w:hint="eastAsia" w:ascii="仿宋_GB2312" w:hAnsi="宋体" w:eastAsia="仿宋_GB2312" w:cs="宋体"/>
          <w:color w:val="auto"/>
          <w:kern w:val="0"/>
          <w:sz w:val="32"/>
          <w:szCs w:val="32"/>
        </w:rPr>
        <w:t>给予不予处罚、从轻处罚、减轻处罚、从重处罚等裁量因素，应当在案件调查报告</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行政处罚决定书中予以说明。</w:t>
      </w:r>
    </w:p>
    <w:p w14:paraId="7A68AD05">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b/>
          <w:bCs/>
          <w:color w:val="auto"/>
          <w:kern w:val="0"/>
          <w:sz w:val="32"/>
          <w:szCs w:val="32"/>
          <w:lang w:val="en-US" w:eastAsia="zh-CN"/>
        </w:rPr>
        <w:t>第十</w:t>
      </w:r>
      <w:r>
        <w:rPr>
          <w:rFonts w:hint="eastAsia" w:ascii="仿宋_GB2312" w:hAnsi="宋体" w:eastAsia="仿宋_GB2312" w:cs="宋体"/>
          <w:b/>
          <w:color w:val="auto"/>
          <w:kern w:val="0"/>
          <w:sz w:val="32"/>
          <w:szCs w:val="32"/>
          <w:lang w:eastAsia="zh-CN"/>
        </w:rPr>
        <w:t>六</w:t>
      </w:r>
      <w:r>
        <w:rPr>
          <w:rFonts w:hint="eastAsia" w:ascii="仿宋_GB2312" w:hAnsi="宋体" w:eastAsia="仿宋_GB2312" w:cs="宋体"/>
          <w:b/>
          <w:bCs/>
          <w:color w:val="auto"/>
          <w:kern w:val="0"/>
          <w:sz w:val="32"/>
          <w:szCs w:val="32"/>
          <w:lang w:val="en-US" w:eastAsia="zh-CN"/>
        </w:rPr>
        <w:t>条</w:t>
      </w:r>
      <w:r>
        <w:rPr>
          <w:rFonts w:hint="eastAsia" w:ascii="仿宋_GB2312" w:hAnsi="宋体" w:eastAsia="仿宋_GB2312" w:cs="宋体"/>
          <w:color w:val="auto"/>
          <w:kern w:val="0"/>
          <w:sz w:val="32"/>
          <w:szCs w:val="32"/>
          <w:lang w:val="en-US" w:eastAsia="zh-CN"/>
        </w:rPr>
        <w:t xml:space="preserve"> 实行水行政处罚事先告知制度。</w:t>
      </w:r>
    </w:p>
    <w:p w14:paraId="2B9F32A3">
      <w:pPr>
        <w:keepNext w:val="0"/>
        <w:keepLines w:val="0"/>
        <w:pageBreakBefore w:val="0"/>
        <w:widowControl/>
        <w:tabs>
          <w:tab w:val="left" w:pos="6579"/>
        </w:tabs>
        <w:kinsoku/>
        <w:wordWrap/>
        <w:overflowPunct/>
        <w:topLinePunct w:val="0"/>
        <w:autoSpaceDE/>
        <w:autoSpaceDN/>
        <w:bidi w:val="0"/>
        <w:adjustRightInd/>
        <w:snapToGrid/>
        <w:spacing w:line="560" w:lineRule="exact"/>
        <w:ind w:firstLine="642" w:firstLineChars="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水行政主管部门在作出行政处罚决定前，应当制作水行政处罚告知书，凡涉及行政处罚裁量的，应当向当事人告知拟作出行政处罚的种类、处罚标准的事实、理由和依据。</w:t>
      </w:r>
    </w:p>
    <w:p w14:paraId="7CA10E18">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eastAsia="zh-CN"/>
        </w:rPr>
        <w:t>七</w:t>
      </w:r>
      <w:r>
        <w:rPr>
          <w:rFonts w:hint="eastAsia" w:ascii="仿宋_GB2312" w:hAnsi="宋体" w:eastAsia="仿宋_GB2312" w:cs="宋体"/>
          <w:b/>
          <w:color w:val="auto"/>
          <w:kern w:val="0"/>
          <w:sz w:val="32"/>
          <w:szCs w:val="32"/>
        </w:rPr>
        <w:t>条</w:t>
      </w:r>
      <w:r>
        <w:rPr>
          <w:rFonts w:hint="eastAsia" w:ascii="仿宋_GB2312" w:hAnsi="宋体" w:eastAsia="仿宋_GB2312" w:cs="宋体"/>
          <w:color w:val="auto"/>
          <w:kern w:val="0"/>
          <w:sz w:val="32"/>
          <w:szCs w:val="32"/>
        </w:rPr>
        <w:t>　</w:t>
      </w:r>
      <w:r>
        <w:rPr>
          <w:rFonts w:hint="eastAsia" w:ascii="仿宋_GB2312" w:hAnsi="宋体" w:eastAsia="仿宋_GB2312" w:cs="宋体"/>
          <w:color w:val="auto"/>
          <w:kern w:val="0"/>
          <w:sz w:val="32"/>
          <w:szCs w:val="32"/>
          <w:lang w:eastAsia="zh-CN"/>
        </w:rPr>
        <w:t>实行</w:t>
      </w:r>
      <w:r>
        <w:rPr>
          <w:rFonts w:hint="eastAsia" w:ascii="仿宋_GB2312" w:hAnsi="宋体" w:eastAsia="仿宋_GB2312" w:cs="宋体"/>
          <w:b w:val="0"/>
          <w:bCs/>
          <w:color w:val="auto"/>
          <w:kern w:val="0"/>
          <w:sz w:val="32"/>
          <w:szCs w:val="32"/>
        </w:rPr>
        <w:t>水</w:t>
      </w:r>
      <w:r>
        <w:rPr>
          <w:rFonts w:hint="eastAsia" w:ascii="仿宋_GB2312" w:hAnsi="宋体" w:eastAsia="仿宋_GB2312" w:cs="宋体"/>
          <w:b w:val="0"/>
          <w:bCs/>
          <w:color w:val="auto"/>
          <w:kern w:val="0"/>
          <w:sz w:val="32"/>
          <w:szCs w:val="32"/>
          <w:lang w:eastAsia="zh-CN"/>
        </w:rPr>
        <w:t>行政处罚法制审核制度</w:t>
      </w:r>
      <w:r>
        <w:rPr>
          <w:rFonts w:hint="eastAsia" w:ascii="仿宋_GB2312" w:hAnsi="宋体" w:eastAsia="仿宋_GB2312" w:cs="宋体"/>
          <w:color w:val="auto"/>
          <w:kern w:val="0"/>
          <w:sz w:val="32"/>
          <w:szCs w:val="32"/>
          <w:lang w:eastAsia="zh-CN"/>
        </w:rPr>
        <w:t>。</w:t>
      </w:r>
    </w:p>
    <w:p w14:paraId="7766E11A">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下列</w:t>
      </w:r>
      <w:r>
        <w:rPr>
          <w:rFonts w:hint="eastAsia" w:ascii="仿宋_GB2312" w:hAnsi="宋体" w:eastAsia="仿宋_GB2312" w:cs="宋体"/>
          <w:color w:val="auto"/>
          <w:kern w:val="0"/>
          <w:sz w:val="32"/>
          <w:szCs w:val="32"/>
        </w:rPr>
        <w:t>水行政处罚案件</w:t>
      </w:r>
      <w:r>
        <w:rPr>
          <w:rFonts w:hint="eastAsia" w:ascii="仿宋_GB2312" w:hAnsi="宋体" w:eastAsia="仿宋_GB2312" w:cs="宋体"/>
          <w:color w:val="auto"/>
          <w:kern w:val="0"/>
          <w:sz w:val="32"/>
          <w:szCs w:val="32"/>
          <w:lang w:eastAsia="zh-CN"/>
        </w:rPr>
        <w:t>应当经本级水行政主管部门从事行政处罚决定法制审核的人员进行</w:t>
      </w:r>
      <w:r>
        <w:rPr>
          <w:rFonts w:hint="eastAsia" w:ascii="仿宋_GB2312" w:hAnsi="宋体" w:eastAsia="仿宋_GB2312" w:cs="宋体"/>
          <w:color w:val="auto"/>
          <w:kern w:val="0"/>
          <w:sz w:val="32"/>
          <w:szCs w:val="32"/>
        </w:rPr>
        <w:t>法制审核</w:t>
      </w:r>
      <w:r>
        <w:rPr>
          <w:rFonts w:hint="eastAsia" w:ascii="仿宋_GB2312" w:hAnsi="宋体" w:eastAsia="仿宋_GB2312" w:cs="宋体"/>
          <w:b w:val="0"/>
          <w:bCs/>
          <w:color w:val="auto"/>
          <w:kern w:val="0"/>
          <w:sz w:val="32"/>
          <w:szCs w:val="32"/>
          <w:lang w:eastAsia="zh-CN"/>
        </w:rPr>
        <w:t>，未经法制审核或者审核</w:t>
      </w:r>
      <w:r>
        <w:rPr>
          <w:rFonts w:hint="eastAsia" w:ascii="仿宋_GB2312" w:hAnsi="宋体" w:eastAsia="仿宋_GB2312" w:cs="宋体"/>
          <w:color w:val="auto"/>
          <w:kern w:val="0"/>
          <w:sz w:val="32"/>
          <w:szCs w:val="32"/>
          <w:lang w:eastAsia="zh-CN"/>
        </w:rPr>
        <w:t>不通过的，不得作出行政处罚决定：</w:t>
      </w:r>
    </w:p>
    <w:p w14:paraId="7C2AE9E9">
      <w:pPr>
        <w:keepNext w:val="0"/>
        <w:keepLines w:val="0"/>
        <w:pageBreakBefore w:val="0"/>
        <w:widowControl/>
        <w:numPr>
          <w:ilvl w:val="0"/>
          <w:numId w:val="1"/>
        </w:numPr>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涉及防洪安全、供水安全、水生态安全等重大公共利益的；</w:t>
      </w:r>
    </w:p>
    <w:p w14:paraId="23634ADF">
      <w:pPr>
        <w:keepNext w:val="0"/>
        <w:keepLines w:val="0"/>
        <w:pageBreakBefore w:val="0"/>
        <w:widowControl/>
        <w:numPr>
          <w:ilvl w:val="0"/>
          <w:numId w:val="1"/>
        </w:numPr>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直接关系当事人或者第三人重大权益，经过听证程序的；</w:t>
      </w:r>
    </w:p>
    <w:p w14:paraId="3FD29DF3">
      <w:pPr>
        <w:keepNext w:val="0"/>
        <w:keepLines w:val="0"/>
        <w:pageBreakBefore w:val="0"/>
        <w:widowControl/>
        <w:numPr>
          <w:ilvl w:val="0"/>
          <w:numId w:val="1"/>
        </w:numPr>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案件情况疑难复杂、涉及多个法律关系的；</w:t>
      </w:r>
    </w:p>
    <w:p w14:paraId="32821CE2">
      <w:pPr>
        <w:keepNext w:val="0"/>
        <w:keepLines w:val="0"/>
        <w:pageBreakBefore w:val="0"/>
        <w:widowControl/>
        <w:numPr>
          <w:ilvl w:val="0"/>
          <w:numId w:val="1"/>
        </w:numPr>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法律、法规规定应当进行法制审核的其他情形。</w:t>
      </w:r>
    </w:p>
    <w:p w14:paraId="7BA1C3AB">
      <w:pPr>
        <w:keepNext w:val="0"/>
        <w:keepLines w:val="0"/>
        <w:pageBreakBefore w:val="0"/>
        <w:widowControl/>
        <w:numPr>
          <w:ilvl w:val="0"/>
          <w:numId w:val="0"/>
        </w:numPr>
        <w:tabs>
          <w:tab w:val="left" w:pos="6579"/>
        </w:tabs>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    前款规定情形以外的，可以根据案件情况进行法制审核。</w:t>
      </w:r>
    </w:p>
    <w:p w14:paraId="5A0D55B0">
      <w:pPr>
        <w:keepNext w:val="0"/>
        <w:keepLines w:val="0"/>
        <w:pageBreakBefore w:val="0"/>
        <w:widowControl/>
        <w:numPr>
          <w:ilvl w:val="0"/>
          <w:numId w:val="0"/>
        </w:numPr>
        <w:tabs>
          <w:tab w:val="left" w:pos="6579"/>
        </w:tabs>
        <w:kinsoku/>
        <w:wordWrap/>
        <w:overflowPunct/>
        <w:topLinePunct w:val="0"/>
        <w:autoSpaceDE/>
        <w:autoSpaceDN/>
        <w:bidi w:val="0"/>
        <w:adjustRightInd/>
        <w:snapToGrid w:val="0"/>
        <w:spacing w:line="560" w:lineRule="exact"/>
        <w:ind w:firstLine="0" w:firstLineChars="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    案件调查人员不得同时作为该案件的法制审核人员。</w:t>
      </w:r>
    </w:p>
    <w:p w14:paraId="16EA23EB">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ˎ̥" w:eastAsia="仿宋_GB2312"/>
          <w:color w:val="auto"/>
          <w:sz w:val="32"/>
          <w:szCs w:val="32"/>
        </w:rPr>
      </w:pPr>
      <w:r>
        <w:rPr>
          <w:rFonts w:hint="eastAsia" w:ascii="仿宋_GB2312" w:eastAsia="仿宋_GB2312"/>
          <w:b/>
          <w:color w:val="auto"/>
          <w:sz w:val="32"/>
          <w:szCs w:val="32"/>
        </w:rPr>
        <w:t>第十</w:t>
      </w:r>
      <w:r>
        <w:rPr>
          <w:rFonts w:hint="eastAsia" w:ascii="仿宋_GB2312" w:eastAsia="仿宋_GB2312"/>
          <w:b/>
          <w:color w:val="auto"/>
          <w:sz w:val="32"/>
          <w:szCs w:val="32"/>
          <w:lang w:eastAsia="zh-CN"/>
        </w:rPr>
        <w:t>八</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hAnsi="ˎ̥" w:eastAsia="仿宋_GB2312"/>
          <w:color w:val="auto"/>
          <w:sz w:val="32"/>
          <w:szCs w:val="32"/>
          <w:lang w:eastAsia="zh-CN"/>
        </w:rPr>
        <w:t>实行</w:t>
      </w:r>
      <w:r>
        <w:rPr>
          <w:rFonts w:hint="eastAsia" w:ascii="仿宋_GB2312" w:hAnsi="宋体" w:eastAsia="仿宋_GB2312" w:cs="宋体"/>
          <w:b w:val="0"/>
          <w:bCs/>
          <w:color w:val="auto"/>
          <w:kern w:val="0"/>
          <w:sz w:val="32"/>
          <w:szCs w:val="32"/>
        </w:rPr>
        <w:t>水</w:t>
      </w:r>
      <w:r>
        <w:rPr>
          <w:rFonts w:hint="eastAsia" w:ascii="仿宋_GB2312" w:hAnsi="ˎ̥" w:eastAsia="仿宋_GB2312"/>
          <w:color w:val="auto"/>
          <w:sz w:val="32"/>
          <w:szCs w:val="32"/>
        </w:rPr>
        <w:t>行政处罚集体讨论决定制度。</w:t>
      </w:r>
    </w:p>
    <w:p w14:paraId="299CD350">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eastAsia="仿宋_GB2312"/>
          <w:color w:val="auto"/>
          <w:sz w:val="32"/>
          <w:szCs w:val="32"/>
          <w:lang w:eastAsia="zh-CN"/>
        </w:rPr>
        <w:t>对</w:t>
      </w:r>
      <w:r>
        <w:rPr>
          <w:rFonts w:hint="eastAsia" w:ascii="仿宋_GB2312" w:eastAsia="仿宋_GB2312"/>
          <w:color w:val="auto"/>
          <w:sz w:val="32"/>
          <w:szCs w:val="32"/>
        </w:rPr>
        <w:t>情节复杂</w:t>
      </w:r>
      <w:r>
        <w:rPr>
          <w:rFonts w:hint="eastAsia" w:ascii="仿宋_GB2312" w:eastAsia="仿宋_GB2312"/>
          <w:color w:val="auto"/>
          <w:sz w:val="32"/>
          <w:szCs w:val="32"/>
          <w:lang w:eastAsia="zh-CN"/>
        </w:rPr>
        <w:t>或者重大违法行为给予行政处罚</w:t>
      </w:r>
      <w:r>
        <w:rPr>
          <w:rFonts w:hint="eastAsia" w:ascii="仿宋_GB2312" w:eastAsia="仿宋_GB2312"/>
          <w:color w:val="auto"/>
          <w:sz w:val="32"/>
          <w:szCs w:val="32"/>
        </w:rPr>
        <w:t>，</w:t>
      </w:r>
      <w:r>
        <w:rPr>
          <w:rFonts w:hint="eastAsia" w:ascii="仿宋_GB2312" w:eastAsia="仿宋_GB2312"/>
          <w:color w:val="auto"/>
          <w:sz w:val="32"/>
          <w:szCs w:val="32"/>
          <w:lang w:eastAsia="zh-CN"/>
        </w:rPr>
        <w:t>水行政主管部门负责人应当集体讨论决定。</w:t>
      </w:r>
      <w:r>
        <w:rPr>
          <w:rFonts w:hint="eastAsia" w:ascii="仿宋_GB2312" w:hAnsi="宋体" w:eastAsia="仿宋_GB2312" w:cs="宋体"/>
          <w:color w:val="auto"/>
          <w:kern w:val="0"/>
          <w:sz w:val="32"/>
          <w:szCs w:val="32"/>
          <w:lang w:eastAsia="zh-CN"/>
        </w:rPr>
        <w:t>案件</w:t>
      </w:r>
      <w:r>
        <w:rPr>
          <w:rFonts w:hint="eastAsia" w:ascii="仿宋_GB2312" w:hAnsi="宋体" w:eastAsia="仿宋_GB2312" w:cs="宋体"/>
          <w:color w:val="auto"/>
          <w:kern w:val="0"/>
          <w:sz w:val="32"/>
          <w:szCs w:val="32"/>
        </w:rPr>
        <w:t>提交</w:t>
      </w:r>
      <w:r>
        <w:rPr>
          <w:rFonts w:hint="eastAsia" w:ascii="仿宋_GB2312" w:hAnsi="宋体" w:eastAsia="仿宋_GB2312" w:cs="宋体"/>
          <w:color w:val="auto"/>
          <w:kern w:val="0"/>
          <w:sz w:val="32"/>
          <w:szCs w:val="32"/>
          <w:lang w:eastAsia="zh-CN"/>
        </w:rPr>
        <w:t>集体</w:t>
      </w:r>
      <w:r>
        <w:rPr>
          <w:rFonts w:hint="eastAsia" w:ascii="仿宋_GB2312" w:hAnsi="宋体" w:eastAsia="仿宋_GB2312" w:cs="宋体"/>
          <w:color w:val="auto"/>
          <w:kern w:val="0"/>
          <w:sz w:val="32"/>
          <w:szCs w:val="32"/>
        </w:rPr>
        <w:t>讨论</w:t>
      </w:r>
      <w:r>
        <w:rPr>
          <w:rFonts w:hint="eastAsia" w:ascii="仿宋_GB2312" w:hAnsi="宋体" w:eastAsia="仿宋_GB2312" w:cs="宋体"/>
          <w:color w:val="auto"/>
          <w:kern w:val="0"/>
          <w:sz w:val="32"/>
          <w:szCs w:val="32"/>
          <w:lang w:eastAsia="zh-CN"/>
        </w:rPr>
        <w:t>的</w:t>
      </w:r>
      <w:r>
        <w:rPr>
          <w:rFonts w:hint="eastAsia" w:ascii="仿宋_GB2312" w:hAnsi="宋体" w:eastAsia="仿宋_GB2312" w:cs="宋体"/>
          <w:color w:val="auto"/>
          <w:kern w:val="0"/>
          <w:sz w:val="32"/>
          <w:szCs w:val="32"/>
        </w:rPr>
        <w:t>，</w:t>
      </w:r>
      <w:r>
        <w:rPr>
          <w:rFonts w:hint="eastAsia" w:ascii="仿宋_GB2312" w:eastAsia="仿宋_GB2312"/>
          <w:color w:val="auto"/>
          <w:sz w:val="32"/>
          <w:szCs w:val="32"/>
        </w:rPr>
        <w:t>应</w:t>
      </w:r>
      <w:r>
        <w:rPr>
          <w:rFonts w:hint="eastAsia" w:ascii="仿宋_GB2312" w:eastAsia="仿宋_GB2312"/>
          <w:color w:val="auto"/>
          <w:sz w:val="32"/>
          <w:szCs w:val="32"/>
          <w:lang w:eastAsia="zh-CN"/>
        </w:rPr>
        <w:t>当有两名以上水行政主管部门负责人参加，并形成案件</w:t>
      </w:r>
      <w:r>
        <w:rPr>
          <w:rFonts w:hint="eastAsia" w:ascii="仿宋_GB2312" w:hAnsi="宋体" w:eastAsia="仿宋_GB2312" w:cs="宋体"/>
          <w:color w:val="auto"/>
          <w:kern w:val="0"/>
          <w:sz w:val="32"/>
          <w:szCs w:val="32"/>
          <w:lang w:eastAsia="zh-CN"/>
        </w:rPr>
        <w:t>集体讨论</w:t>
      </w:r>
      <w:r>
        <w:rPr>
          <w:rFonts w:hint="eastAsia" w:ascii="仿宋_GB2312" w:hAnsi="宋体" w:eastAsia="仿宋_GB2312" w:cs="宋体"/>
          <w:color w:val="auto"/>
          <w:kern w:val="0"/>
          <w:sz w:val="32"/>
          <w:szCs w:val="32"/>
        </w:rPr>
        <w:t>记录</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详细载明</w:t>
      </w:r>
      <w:r>
        <w:rPr>
          <w:rFonts w:hint="eastAsia" w:ascii="仿宋_GB2312" w:hAnsi="宋体" w:eastAsia="仿宋_GB2312" w:cs="宋体"/>
          <w:color w:val="auto"/>
          <w:kern w:val="0"/>
          <w:sz w:val="32"/>
          <w:szCs w:val="32"/>
          <w:lang w:eastAsia="zh-CN"/>
        </w:rPr>
        <w:t>与会人员发表的意见，包括对案件</w:t>
      </w:r>
      <w:r>
        <w:rPr>
          <w:rFonts w:hint="eastAsia" w:ascii="仿宋_GB2312" w:hAnsi="宋体" w:eastAsia="仿宋_GB2312" w:cs="宋体"/>
          <w:color w:val="auto"/>
          <w:kern w:val="0"/>
          <w:sz w:val="32"/>
          <w:szCs w:val="32"/>
        </w:rPr>
        <w:t>不予处罚</w:t>
      </w:r>
      <w:r>
        <w:rPr>
          <w:rFonts w:hint="eastAsia" w:ascii="仿宋_GB2312" w:hAnsi="宋体" w:eastAsia="仿宋_GB2312" w:cs="宋体"/>
          <w:color w:val="auto"/>
          <w:kern w:val="0"/>
          <w:sz w:val="32"/>
          <w:szCs w:val="32"/>
          <w:lang w:eastAsia="zh-CN"/>
        </w:rPr>
        <w:t>或者给予</w:t>
      </w:r>
      <w:r>
        <w:rPr>
          <w:rFonts w:hint="eastAsia" w:ascii="仿宋_GB2312" w:hAnsi="宋体" w:eastAsia="仿宋_GB2312" w:cs="宋体"/>
          <w:color w:val="auto"/>
          <w:kern w:val="0"/>
          <w:sz w:val="32"/>
          <w:szCs w:val="32"/>
        </w:rPr>
        <w:t>从轻减轻</w:t>
      </w:r>
      <w:r>
        <w:rPr>
          <w:rFonts w:hint="eastAsia" w:ascii="仿宋_GB2312" w:hAnsi="宋体" w:eastAsia="仿宋_GB2312" w:cs="宋体"/>
          <w:color w:val="auto"/>
          <w:kern w:val="0"/>
          <w:sz w:val="32"/>
          <w:szCs w:val="32"/>
          <w:lang w:eastAsia="zh-CN"/>
        </w:rPr>
        <w:t>处罚</w:t>
      </w:r>
      <w:r>
        <w:rPr>
          <w:rFonts w:hint="eastAsia" w:ascii="仿宋_GB2312" w:hAnsi="宋体" w:eastAsia="仿宋_GB2312" w:cs="宋体"/>
          <w:color w:val="auto"/>
          <w:kern w:val="0"/>
          <w:sz w:val="32"/>
          <w:szCs w:val="32"/>
        </w:rPr>
        <w:t>、从重处罚</w:t>
      </w:r>
      <w:r>
        <w:rPr>
          <w:rFonts w:hint="eastAsia" w:ascii="仿宋_GB2312" w:hAnsi="宋体" w:eastAsia="仿宋_GB2312" w:cs="宋体"/>
          <w:color w:val="auto"/>
          <w:kern w:val="0"/>
          <w:sz w:val="32"/>
          <w:szCs w:val="32"/>
          <w:lang w:eastAsia="zh-CN"/>
        </w:rPr>
        <w:t>等</w:t>
      </w:r>
      <w:r>
        <w:rPr>
          <w:rFonts w:hint="eastAsia" w:ascii="仿宋_GB2312" w:hAnsi="宋体" w:eastAsia="仿宋_GB2312" w:cs="宋体"/>
          <w:color w:val="auto"/>
          <w:kern w:val="0"/>
          <w:sz w:val="32"/>
          <w:szCs w:val="32"/>
        </w:rPr>
        <w:t>意见</w:t>
      </w:r>
      <w:r>
        <w:rPr>
          <w:rFonts w:hint="eastAsia" w:ascii="仿宋_GB2312" w:hAnsi="宋体" w:eastAsia="仿宋_GB2312" w:cs="宋体"/>
          <w:color w:val="auto"/>
          <w:kern w:val="0"/>
          <w:sz w:val="32"/>
          <w:szCs w:val="32"/>
          <w:lang w:eastAsia="zh-CN"/>
        </w:rPr>
        <w:t>。</w:t>
      </w:r>
    </w:p>
    <w:p w14:paraId="1C8060C4">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宋体" w:eastAsia="仿宋_GB2312" w:cs="宋体"/>
          <w:b w:val="0"/>
          <w:bCs/>
          <w:color w:val="auto"/>
          <w:kern w:val="0"/>
          <w:sz w:val="32"/>
          <w:szCs w:val="32"/>
          <w:lang w:val="en-US" w:eastAsia="zh-CN"/>
        </w:rPr>
      </w:pPr>
      <w:r>
        <w:rPr>
          <w:rFonts w:hint="eastAsia"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eastAsia="zh-CN"/>
        </w:rPr>
        <w:t>九</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b w:val="0"/>
          <w:bCs/>
          <w:color w:val="auto"/>
          <w:kern w:val="0"/>
          <w:sz w:val="32"/>
          <w:szCs w:val="32"/>
          <w:lang w:val="en-US" w:eastAsia="zh-CN"/>
        </w:rPr>
        <w:t>实行行政处罚信用信息归集制度。</w:t>
      </w:r>
    </w:p>
    <w:p w14:paraId="0336CC20">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b w:val="0"/>
          <w:bCs/>
          <w:color w:val="0000FF"/>
          <w:kern w:val="0"/>
          <w:sz w:val="32"/>
          <w:szCs w:val="32"/>
          <w:lang w:val="en-US" w:eastAsia="zh-CN"/>
        </w:rPr>
      </w:pPr>
      <w:r>
        <w:rPr>
          <w:rFonts w:hint="eastAsia" w:ascii="仿宋_GB2312" w:hAnsi="宋体" w:eastAsia="仿宋_GB2312" w:cs="宋体"/>
          <w:b w:val="0"/>
          <w:bCs/>
          <w:color w:val="auto"/>
          <w:kern w:val="0"/>
          <w:sz w:val="32"/>
          <w:szCs w:val="32"/>
          <w:lang w:val="en-US" w:eastAsia="zh-CN"/>
        </w:rPr>
        <w:t>发生法律效力的行政处罚信息，应当作为失信信息纳入当事人的信用记录；违法行为轻微并主动消除或者减轻危害后果的行政处罚信息，以及适用简易程序对当事人作出的行政处罚信息，不列为失信信息。法律、行政法规另有规定的除外。</w:t>
      </w:r>
    </w:p>
    <w:p w14:paraId="2F35692B">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 xml:space="preserve">十条 </w:t>
      </w:r>
      <w:r>
        <w:rPr>
          <w:rFonts w:hint="eastAsia" w:ascii="仿宋_GB2312" w:hAnsi="宋体" w:eastAsia="仿宋_GB2312" w:cs="宋体"/>
          <w:color w:val="auto"/>
          <w:kern w:val="0"/>
          <w:sz w:val="32"/>
          <w:szCs w:val="32"/>
          <w:lang w:eastAsia="zh-CN"/>
        </w:rPr>
        <w:t>实</w:t>
      </w:r>
      <w:r>
        <w:rPr>
          <w:rFonts w:hint="eastAsia" w:ascii="仿宋_GB2312" w:hAnsi="宋体" w:eastAsia="仿宋_GB2312" w:cs="宋体"/>
          <w:b w:val="0"/>
          <w:bCs w:val="0"/>
          <w:color w:val="auto"/>
          <w:kern w:val="0"/>
          <w:sz w:val="32"/>
          <w:szCs w:val="32"/>
          <w:lang w:eastAsia="zh-CN"/>
        </w:rPr>
        <w:t>行</w:t>
      </w:r>
      <w:r>
        <w:rPr>
          <w:rFonts w:hint="eastAsia" w:ascii="仿宋_GB2312" w:hAnsi="宋体" w:eastAsia="仿宋_GB2312" w:cs="宋体"/>
          <w:b w:val="0"/>
          <w:bCs w:val="0"/>
          <w:color w:val="auto"/>
          <w:kern w:val="0"/>
          <w:sz w:val="32"/>
          <w:szCs w:val="32"/>
        </w:rPr>
        <w:t>水</w:t>
      </w:r>
      <w:r>
        <w:rPr>
          <w:rFonts w:hint="eastAsia" w:ascii="仿宋_GB2312" w:hAnsi="宋体" w:eastAsia="仿宋_GB2312" w:cs="宋体"/>
          <w:color w:val="auto"/>
          <w:kern w:val="0"/>
          <w:sz w:val="32"/>
          <w:szCs w:val="32"/>
        </w:rPr>
        <w:t>行政处罚裁量权层级监督制度。</w:t>
      </w:r>
    </w:p>
    <w:p w14:paraId="68D27211">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eastAsia="仿宋_GB2312"/>
          <w:color w:val="auto"/>
          <w:kern w:val="0"/>
          <w:sz w:val="32"/>
          <w:szCs w:val="32"/>
          <w:lang w:eastAsia="zh-CN"/>
        </w:rPr>
      </w:pPr>
      <w:r>
        <w:rPr>
          <w:rFonts w:hint="eastAsia" w:ascii="仿宋_GB2312" w:eastAsia="仿宋_GB2312"/>
          <w:color w:val="auto"/>
          <w:kern w:val="0"/>
          <w:sz w:val="32"/>
          <w:szCs w:val="32"/>
        </w:rPr>
        <w:t>上级水行政主管部门应当</w:t>
      </w:r>
      <w:r>
        <w:rPr>
          <w:rFonts w:hint="eastAsia" w:ascii="仿宋_GB2312" w:hAnsi="宋体" w:eastAsia="仿宋_GB2312" w:cs="宋体"/>
          <w:color w:val="auto"/>
          <w:kern w:val="0"/>
          <w:sz w:val="32"/>
          <w:szCs w:val="32"/>
          <w:lang w:eastAsia="zh-CN"/>
        </w:rPr>
        <w:t>通过开展水行政执法案卷评查、执法监督检查、考核评估以及对行政处罚的投诉处理等方式，</w:t>
      </w:r>
      <w:r>
        <w:rPr>
          <w:rFonts w:hint="eastAsia" w:ascii="仿宋_GB2312" w:eastAsia="仿宋_GB2312"/>
          <w:color w:val="auto"/>
          <w:kern w:val="0"/>
          <w:sz w:val="32"/>
          <w:szCs w:val="32"/>
          <w:lang w:eastAsia="zh-CN"/>
        </w:rPr>
        <w:t>对</w:t>
      </w:r>
      <w:r>
        <w:rPr>
          <w:rFonts w:hint="eastAsia" w:ascii="仿宋_GB2312" w:eastAsia="仿宋_GB2312"/>
          <w:color w:val="auto"/>
          <w:kern w:val="0"/>
          <w:sz w:val="32"/>
          <w:szCs w:val="32"/>
        </w:rPr>
        <w:t>下级水行政主管部门</w:t>
      </w:r>
      <w:r>
        <w:rPr>
          <w:rFonts w:hint="eastAsia" w:ascii="仿宋_GB2312" w:eastAsia="仿宋_GB2312"/>
          <w:color w:val="auto"/>
          <w:kern w:val="0"/>
          <w:sz w:val="32"/>
          <w:szCs w:val="32"/>
          <w:lang w:eastAsia="zh-CN"/>
        </w:rPr>
        <w:t>规范行政</w:t>
      </w:r>
      <w:r>
        <w:rPr>
          <w:rFonts w:hint="eastAsia" w:ascii="仿宋_GB2312" w:eastAsia="仿宋_GB2312"/>
          <w:color w:val="auto"/>
          <w:kern w:val="0"/>
          <w:sz w:val="32"/>
          <w:szCs w:val="32"/>
        </w:rPr>
        <w:t>处罚裁量权</w:t>
      </w:r>
      <w:r>
        <w:rPr>
          <w:rFonts w:hint="eastAsia" w:ascii="仿宋_GB2312" w:eastAsia="仿宋_GB2312"/>
          <w:color w:val="auto"/>
          <w:kern w:val="0"/>
          <w:sz w:val="32"/>
          <w:szCs w:val="32"/>
          <w:lang w:eastAsia="zh-CN"/>
        </w:rPr>
        <w:t>的情况进行监督。</w:t>
      </w:r>
    </w:p>
    <w:p w14:paraId="4B5DA19B">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eastAsia="仿宋_GB2312"/>
          <w:color w:val="auto"/>
          <w:kern w:val="0"/>
          <w:sz w:val="32"/>
          <w:szCs w:val="32"/>
          <w:lang w:eastAsia="zh-CN"/>
        </w:rPr>
      </w:pPr>
      <w:r>
        <w:rPr>
          <w:rFonts w:hint="eastAsia" w:ascii="仿宋_GB2312" w:eastAsia="仿宋_GB2312"/>
          <w:color w:val="auto"/>
          <w:kern w:val="0"/>
          <w:sz w:val="32"/>
          <w:szCs w:val="32"/>
          <w:lang w:eastAsia="zh-CN"/>
        </w:rPr>
        <w:t>发现行使行政处罚裁量权违法或者不当的，</w:t>
      </w:r>
      <w:r>
        <w:rPr>
          <w:rFonts w:hint="eastAsia" w:ascii="仿宋_GB2312" w:eastAsia="仿宋_GB2312"/>
          <w:color w:val="auto"/>
          <w:kern w:val="0"/>
          <w:sz w:val="32"/>
          <w:szCs w:val="32"/>
        </w:rPr>
        <w:t>下级水行政主管部门</w:t>
      </w:r>
      <w:r>
        <w:rPr>
          <w:rFonts w:hint="eastAsia" w:ascii="仿宋_GB2312" w:eastAsia="仿宋_GB2312"/>
          <w:color w:val="auto"/>
          <w:kern w:val="0"/>
          <w:sz w:val="32"/>
          <w:szCs w:val="32"/>
          <w:lang w:eastAsia="zh-CN"/>
        </w:rPr>
        <w:t>应当主动、及时纠正；不自行纠正的，上级</w:t>
      </w:r>
      <w:r>
        <w:rPr>
          <w:rFonts w:hint="eastAsia" w:ascii="仿宋_GB2312" w:eastAsia="仿宋_GB2312"/>
          <w:color w:val="auto"/>
          <w:kern w:val="0"/>
          <w:sz w:val="32"/>
          <w:szCs w:val="32"/>
        </w:rPr>
        <w:t>水行政主管部门</w:t>
      </w:r>
      <w:r>
        <w:rPr>
          <w:rFonts w:hint="eastAsia" w:ascii="仿宋_GB2312" w:eastAsia="仿宋_GB2312"/>
          <w:color w:val="auto"/>
          <w:kern w:val="0"/>
          <w:sz w:val="32"/>
          <w:szCs w:val="32"/>
          <w:lang w:eastAsia="zh-CN"/>
        </w:rPr>
        <w:t>应当依照有关法律、法规责令限期纠正或者予以撤销。</w:t>
      </w:r>
    </w:p>
    <w:p w14:paraId="0A6F67FF">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eastAsia="仿宋_GB2312"/>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十</w:t>
      </w:r>
      <w:r>
        <w:rPr>
          <w:rFonts w:hint="eastAsia" w:ascii="仿宋_GB2312" w:hAnsi="宋体" w:eastAsia="仿宋_GB2312" w:cs="宋体"/>
          <w:b/>
          <w:color w:val="auto"/>
          <w:kern w:val="0"/>
          <w:sz w:val="32"/>
          <w:szCs w:val="32"/>
          <w:lang w:eastAsia="zh-CN"/>
        </w:rPr>
        <w:t>一</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eastAsia="仿宋_GB2312"/>
          <w:color w:val="auto"/>
          <w:kern w:val="0"/>
          <w:sz w:val="32"/>
          <w:szCs w:val="32"/>
        </w:rPr>
        <w:t>实行重大</w:t>
      </w:r>
      <w:r>
        <w:rPr>
          <w:rFonts w:hint="eastAsia" w:ascii="仿宋_GB2312" w:eastAsia="仿宋_GB2312"/>
          <w:color w:val="auto"/>
          <w:kern w:val="0"/>
          <w:sz w:val="32"/>
          <w:szCs w:val="32"/>
          <w:lang w:eastAsia="zh-CN"/>
        </w:rPr>
        <w:t>行政</w:t>
      </w:r>
      <w:r>
        <w:rPr>
          <w:rFonts w:hint="eastAsia" w:ascii="仿宋_GB2312" w:eastAsia="仿宋_GB2312"/>
          <w:color w:val="auto"/>
          <w:kern w:val="0"/>
          <w:sz w:val="32"/>
          <w:szCs w:val="32"/>
        </w:rPr>
        <w:t>处罚案件报告制度。</w:t>
      </w:r>
    </w:p>
    <w:p w14:paraId="6F7B51A0">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作出的下列</w:t>
      </w:r>
      <w:r>
        <w:rPr>
          <w:rFonts w:hint="eastAsia" w:ascii="仿宋_GB2312" w:eastAsia="仿宋_GB2312" w:cs="Times New Roman"/>
          <w:color w:val="auto"/>
          <w:kern w:val="0"/>
          <w:sz w:val="32"/>
          <w:szCs w:val="32"/>
          <w:lang w:eastAsia="zh-CN"/>
        </w:rPr>
        <w:t>行政处罚决定</w:t>
      </w:r>
      <w:r>
        <w:rPr>
          <w:rFonts w:hint="eastAsia" w:ascii="仿宋_GB2312" w:hAnsi="Times New Roman" w:eastAsia="仿宋_GB2312" w:cs="Times New Roman"/>
          <w:color w:val="auto"/>
          <w:kern w:val="0"/>
          <w:sz w:val="32"/>
          <w:szCs w:val="32"/>
        </w:rPr>
        <w:t>，应当自作出之日起十五日内将处理决定、</w:t>
      </w:r>
      <w:r>
        <w:rPr>
          <w:rFonts w:hint="eastAsia" w:ascii="仿宋_GB2312" w:eastAsia="仿宋_GB2312" w:cs="Times New Roman"/>
          <w:color w:val="auto"/>
          <w:kern w:val="0"/>
          <w:sz w:val="32"/>
          <w:szCs w:val="32"/>
          <w:lang w:eastAsia="zh-CN"/>
        </w:rPr>
        <w:t>结案</w:t>
      </w:r>
      <w:r>
        <w:rPr>
          <w:rFonts w:hint="eastAsia" w:ascii="仿宋_GB2312" w:hAnsi="Times New Roman" w:eastAsia="仿宋_GB2312" w:cs="Times New Roman"/>
          <w:color w:val="auto"/>
          <w:kern w:val="0"/>
          <w:sz w:val="32"/>
          <w:szCs w:val="32"/>
        </w:rPr>
        <w:t>报告报送</w:t>
      </w:r>
      <w:r>
        <w:rPr>
          <w:rFonts w:hint="eastAsia" w:ascii="仿宋_GB2312" w:eastAsia="仿宋_GB2312" w:cs="Times New Roman"/>
          <w:color w:val="auto"/>
          <w:kern w:val="0"/>
          <w:sz w:val="32"/>
          <w:szCs w:val="32"/>
          <w:lang w:eastAsia="zh-CN"/>
        </w:rPr>
        <w:t>上一级水行政主管部门</w:t>
      </w:r>
      <w:r>
        <w:rPr>
          <w:rFonts w:hint="eastAsia" w:ascii="仿宋_GB2312" w:hAnsi="Times New Roman" w:eastAsia="仿宋_GB2312" w:cs="Times New Roman"/>
          <w:color w:val="auto"/>
          <w:kern w:val="0"/>
          <w:sz w:val="32"/>
          <w:szCs w:val="32"/>
        </w:rPr>
        <w:t>备案：</w:t>
      </w:r>
    </w:p>
    <w:p w14:paraId="6EEB66CB">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（一）对公民处一万元以上、对法人或者其他组织处十万元以上罚款或者没收相当于该数额财物的；</w:t>
      </w:r>
    </w:p>
    <w:p w14:paraId="21074E6D">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（二）降低资质等级、吊销许可证件、限制开展生产经营活动、责令停产停业、责令关闭、限制从业的；</w:t>
      </w:r>
    </w:p>
    <w:p w14:paraId="00D2BC4E">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（三）责令拆除对公民、法人或者其他组织的生产、生活有重大影响的建筑物、构筑物的；</w:t>
      </w:r>
    </w:p>
    <w:p w14:paraId="5AF68500">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b w:val="0"/>
          <w:color w:val="auto"/>
          <w:kern w:val="0"/>
          <w:sz w:val="32"/>
          <w:szCs w:val="32"/>
        </w:rPr>
      </w:pPr>
      <w:r>
        <w:rPr>
          <w:rFonts w:hint="eastAsia" w:ascii="仿宋_GB2312" w:hAnsi="Times New Roman" w:eastAsia="仿宋_GB2312" w:cs="Times New Roman"/>
          <w:color w:val="auto"/>
          <w:kern w:val="0"/>
          <w:sz w:val="32"/>
          <w:szCs w:val="32"/>
        </w:rPr>
        <w:t>（四）需要备案的其他重大</w:t>
      </w:r>
      <w:r>
        <w:rPr>
          <w:rFonts w:hint="eastAsia" w:ascii="仿宋_GB2312" w:eastAsia="仿宋_GB2312" w:cs="Times New Roman"/>
          <w:color w:val="auto"/>
          <w:kern w:val="0"/>
          <w:sz w:val="32"/>
          <w:szCs w:val="32"/>
          <w:lang w:eastAsia="zh-CN"/>
        </w:rPr>
        <w:t>案件</w:t>
      </w:r>
      <w:r>
        <w:rPr>
          <w:rFonts w:hint="eastAsia" w:ascii="仿宋_GB2312" w:hAnsi="Times New Roman" w:eastAsia="仿宋_GB2312" w:cs="Times New Roman"/>
          <w:color w:val="auto"/>
          <w:kern w:val="0"/>
          <w:sz w:val="32"/>
          <w:szCs w:val="32"/>
        </w:rPr>
        <w:t>。</w:t>
      </w:r>
    </w:p>
    <w:p w14:paraId="4DFFCC35">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Times New Roman" w:eastAsia="仿宋_GB2312" w:cs="Times New Roman"/>
          <w:b w:val="0"/>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十</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Times New Roman" w:eastAsia="仿宋_GB2312" w:cs="Times New Roman"/>
          <w:b w:val="0"/>
          <w:color w:val="auto"/>
          <w:kern w:val="0"/>
          <w:sz w:val="32"/>
          <w:szCs w:val="32"/>
        </w:rPr>
        <w:t>公民、法人或者其他组织认为</w:t>
      </w:r>
      <w:r>
        <w:rPr>
          <w:rFonts w:hint="eastAsia" w:ascii="仿宋_GB2312" w:hAnsi="Times New Roman" w:eastAsia="仿宋_GB2312" w:cs="Times New Roman"/>
          <w:b w:val="0"/>
          <w:color w:val="auto"/>
          <w:kern w:val="0"/>
          <w:sz w:val="32"/>
          <w:szCs w:val="32"/>
          <w:lang w:eastAsia="zh-CN"/>
        </w:rPr>
        <w:t>水</w:t>
      </w:r>
      <w:r>
        <w:rPr>
          <w:rFonts w:hint="eastAsia" w:ascii="仿宋_GB2312" w:hAnsi="Times New Roman" w:eastAsia="仿宋_GB2312" w:cs="Times New Roman"/>
          <w:b w:val="0"/>
          <w:color w:val="auto"/>
          <w:kern w:val="0"/>
          <w:sz w:val="32"/>
          <w:szCs w:val="32"/>
        </w:rPr>
        <w:t>行政</w:t>
      </w:r>
      <w:r>
        <w:rPr>
          <w:rFonts w:hint="eastAsia" w:ascii="仿宋_GB2312" w:hAnsi="Times New Roman" w:eastAsia="仿宋_GB2312" w:cs="Times New Roman"/>
          <w:b w:val="0"/>
          <w:color w:val="auto"/>
          <w:kern w:val="0"/>
          <w:sz w:val="32"/>
          <w:szCs w:val="32"/>
          <w:lang w:eastAsia="zh-CN"/>
        </w:rPr>
        <w:t>主管部门</w:t>
      </w:r>
      <w:r>
        <w:rPr>
          <w:rFonts w:hint="eastAsia" w:ascii="仿宋_GB2312" w:hAnsi="Times New Roman" w:eastAsia="仿宋_GB2312" w:cs="Times New Roman"/>
          <w:b w:val="0"/>
          <w:color w:val="auto"/>
          <w:kern w:val="0"/>
          <w:sz w:val="32"/>
          <w:szCs w:val="32"/>
        </w:rPr>
        <w:t>违法行使行政处罚裁量权的，可以向本级人民政府有关部门</w:t>
      </w:r>
      <w:r>
        <w:rPr>
          <w:rFonts w:hint="eastAsia" w:ascii="仿宋_GB2312" w:hAnsi="Times New Roman" w:eastAsia="仿宋_GB2312" w:cs="Times New Roman"/>
          <w:b w:val="0"/>
          <w:color w:val="auto"/>
          <w:kern w:val="0"/>
          <w:sz w:val="32"/>
          <w:szCs w:val="32"/>
          <w:lang w:eastAsia="zh-CN"/>
        </w:rPr>
        <w:t>或者</w:t>
      </w:r>
      <w:r>
        <w:rPr>
          <w:rFonts w:hint="eastAsia" w:ascii="仿宋_GB2312" w:hAnsi="Times New Roman" w:eastAsia="仿宋_GB2312" w:cs="Times New Roman"/>
          <w:b w:val="0"/>
          <w:color w:val="auto"/>
          <w:kern w:val="0"/>
          <w:sz w:val="32"/>
          <w:szCs w:val="32"/>
        </w:rPr>
        <w:t>上级</w:t>
      </w:r>
      <w:r>
        <w:rPr>
          <w:rFonts w:hint="eastAsia" w:ascii="仿宋_GB2312" w:hAnsi="Times New Roman" w:eastAsia="仿宋_GB2312" w:cs="Times New Roman"/>
          <w:b w:val="0"/>
          <w:color w:val="auto"/>
          <w:kern w:val="0"/>
          <w:sz w:val="32"/>
          <w:szCs w:val="32"/>
          <w:lang w:eastAsia="zh-CN"/>
        </w:rPr>
        <w:t>水</w:t>
      </w:r>
      <w:r>
        <w:rPr>
          <w:rFonts w:hint="eastAsia" w:ascii="仿宋_GB2312" w:hAnsi="Times New Roman" w:eastAsia="仿宋_GB2312" w:cs="Times New Roman"/>
          <w:b w:val="0"/>
          <w:color w:val="auto"/>
          <w:kern w:val="0"/>
          <w:sz w:val="32"/>
          <w:szCs w:val="32"/>
        </w:rPr>
        <w:t>行政</w:t>
      </w:r>
      <w:r>
        <w:rPr>
          <w:rFonts w:hint="eastAsia" w:ascii="仿宋_GB2312" w:hAnsi="Times New Roman" w:eastAsia="仿宋_GB2312" w:cs="Times New Roman"/>
          <w:b w:val="0"/>
          <w:color w:val="auto"/>
          <w:kern w:val="0"/>
          <w:sz w:val="32"/>
          <w:szCs w:val="32"/>
          <w:lang w:eastAsia="zh-CN"/>
        </w:rPr>
        <w:t>主管部门</w:t>
      </w:r>
      <w:r>
        <w:rPr>
          <w:rFonts w:hint="eastAsia" w:ascii="仿宋_GB2312" w:hAnsi="Times New Roman" w:eastAsia="仿宋_GB2312" w:cs="Times New Roman"/>
          <w:b w:val="0"/>
          <w:color w:val="auto"/>
          <w:kern w:val="0"/>
          <w:sz w:val="32"/>
          <w:szCs w:val="32"/>
        </w:rPr>
        <w:t>投诉、举报。</w:t>
      </w:r>
    </w:p>
    <w:p w14:paraId="4E598EAE">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color w:val="auto"/>
          <w:kern w:val="0"/>
          <w:sz w:val="32"/>
          <w:szCs w:val="32"/>
        </w:rPr>
      </w:pPr>
      <w:r>
        <w:rPr>
          <w:rFonts w:hint="eastAsia" w:ascii="仿宋_GB2312" w:hAnsi="Times New Roman" w:eastAsia="仿宋_GB2312" w:cs="Times New Roman"/>
          <w:b w:val="0"/>
          <w:color w:val="auto"/>
          <w:kern w:val="0"/>
          <w:sz w:val="32"/>
          <w:szCs w:val="32"/>
        </w:rPr>
        <w:t>接受投诉、举报的上级</w:t>
      </w:r>
      <w:r>
        <w:rPr>
          <w:rFonts w:hint="eastAsia" w:ascii="仿宋_GB2312" w:hAnsi="Times New Roman" w:eastAsia="仿宋_GB2312" w:cs="Times New Roman"/>
          <w:b w:val="0"/>
          <w:color w:val="auto"/>
          <w:kern w:val="0"/>
          <w:sz w:val="32"/>
          <w:szCs w:val="32"/>
          <w:lang w:eastAsia="zh-CN"/>
        </w:rPr>
        <w:t>水</w:t>
      </w:r>
      <w:r>
        <w:rPr>
          <w:rFonts w:hint="eastAsia" w:ascii="仿宋_GB2312" w:hAnsi="Times New Roman" w:eastAsia="仿宋_GB2312" w:cs="Times New Roman"/>
          <w:b w:val="0"/>
          <w:color w:val="auto"/>
          <w:kern w:val="0"/>
          <w:sz w:val="32"/>
          <w:szCs w:val="32"/>
        </w:rPr>
        <w:t>行政</w:t>
      </w:r>
      <w:r>
        <w:rPr>
          <w:rFonts w:hint="eastAsia" w:ascii="仿宋_GB2312" w:hAnsi="Times New Roman" w:eastAsia="仿宋_GB2312" w:cs="Times New Roman"/>
          <w:b w:val="0"/>
          <w:color w:val="auto"/>
          <w:kern w:val="0"/>
          <w:sz w:val="32"/>
          <w:szCs w:val="32"/>
          <w:lang w:eastAsia="zh-CN"/>
        </w:rPr>
        <w:t>主管部门</w:t>
      </w:r>
      <w:r>
        <w:rPr>
          <w:rFonts w:hint="eastAsia" w:ascii="仿宋_GB2312" w:hAnsi="Times New Roman" w:eastAsia="仿宋_GB2312" w:cs="Times New Roman"/>
          <w:b w:val="0"/>
          <w:color w:val="auto"/>
          <w:kern w:val="0"/>
          <w:sz w:val="32"/>
          <w:szCs w:val="32"/>
        </w:rPr>
        <w:t>应当</w:t>
      </w:r>
      <w:r>
        <w:rPr>
          <w:rFonts w:hint="eastAsia" w:ascii="仿宋_GB2312" w:hAnsi="Times New Roman" w:eastAsia="仿宋_GB2312" w:cs="Times New Roman"/>
          <w:b w:val="0"/>
          <w:color w:val="auto"/>
          <w:kern w:val="0"/>
          <w:sz w:val="32"/>
          <w:szCs w:val="32"/>
          <w:lang w:eastAsia="zh-CN"/>
        </w:rPr>
        <w:t>及时</w:t>
      </w:r>
      <w:r>
        <w:rPr>
          <w:rFonts w:hint="eastAsia" w:ascii="仿宋_GB2312" w:hAnsi="Times New Roman" w:eastAsia="仿宋_GB2312" w:cs="Times New Roman"/>
          <w:b w:val="0"/>
          <w:color w:val="auto"/>
          <w:kern w:val="0"/>
          <w:sz w:val="32"/>
          <w:szCs w:val="32"/>
        </w:rPr>
        <w:t>进行调查核实，依照职权在三十日内作出处理，并将处理情况书面告知投诉人、举报人。</w:t>
      </w:r>
    </w:p>
    <w:p w14:paraId="2BEE6670">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十</w:t>
      </w:r>
      <w:r>
        <w:rPr>
          <w:rFonts w:hint="eastAsia" w:ascii="仿宋_GB2312" w:hAnsi="宋体" w:eastAsia="仿宋_GB2312" w:cs="宋体"/>
          <w:b/>
          <w:color w:val="auto"/>
          <w:kern w:val="0"/>
          <w:sz w:val="32"/>
          <w:szCs w:val="32"/>
          <w:lang w:eastAsia="zh-CN"/>
        </w:rPr>
        <w:t>三</w:t>
      </w:r>
      <w:r>
        <w:rPr>
          <w:rFonts w:hint="eastAsia" w:ascii="仿宋_GB2312" w:hAnsi="宋体" w:eastAsia="仿宋_GB2312" w:cs="宋体"/>
          <w:b/>
          <w:color w:val="auto"/>
          <w:kern w:val="0"/>
          <w:sz w:val="32"/>
          <w:szCs w:val="32"/>
        </w:rPr>
        <w:t>条</w:t>
      </w:r>
      <w:r>
        <w:rPr>
          <w:rFonts w:hint="eastAsia" w:ascii="仿宋_GB2312" w:hAnsi="宋体" w:eastAsia="仿宋_GB2312" w:cs="宋体"/>
          <w:color w:val="auto"/>
          <w:kern w:val="0"/>
          <w:sz w:val="32"/>
          <w:szCs w:val="32"/>
        </w:rPr>
        <w:t>　水行政主管部门及其执法人员有下列行为之一的,由其上级行政机关或有关部门责令改正；情节严重的，对直接负责的主管人员和其他直接责任人员依法给予处分;给当事人造成损失的,依法承担赔偿责任;构成犯罪的,依法追究刑事责任:</w:t>
      </w:r>
    </w:p>
    <w:p w14:paraId="11DDF595">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（一）依法对当事人应当不予</w:t>
      </w:r>
      <w:r>
        <w:rPr>
          <w:rFonts w:hint="eastAsia" w:ascii="仿宋_GB2312" w:hAnsi="宋体" w:eastAsia="仿宋_GB2312" w:cs="宋体"/>
          <w:color w:val="auto"/>
          <w:kern w:val="0"/>
          <w:sz w:val="32"/>
          <w:szCs w:val="32"/>
          <w:lang w:eastAsia="zh-CN"/>
        </w:rPr>
        <w:t>行政</w:t>
      </w:r>
      <w:r>
        <w:rPr>
          <w:rFonts w:hint="eastAsia" w:ascii="仿宋_GB2312" w:hAnsi="宋体" w:eastAsia="仿宋_GB2312" w:cs="宋体"/>
          <w:color w:val="auto"/>
          <w:kern w:val="0"/>
          <w:sz w:val="32"/>
          <w:szCs w:val="32"/>
        </w:rPr>
        <w:t>处罚，仍实施处罚的；</w:t>
      </w:r>
    </w:p>
    <w:p w14:paraId="5D1C529D">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（二）依法应当对当事人从轻或者减轻处罚，未予从轻或者减轻处罚，或者应当对当事人从重处罚，未予从重处罚；</w:t>
      </w:r>
    </w:p>
    <w:p w14:paraId="0127F704">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（三）在同类案件中，同一当事人或</w:t>
      </w:r>
      <w:r>
        <w:rPr>
          <w:rFonts w:hint="eastAsia" w:ascii="仿宋_GB2312" w:hAnsi="宋体" w:eastAsia="仿宋_GB2312" w:cs="宋体"/>
          <w:color w:val="auto"/>
          <w:kern w:val="0"/>
          <w:sz w:val="32"/>
          <w:szCs w:val="32"/>
          <w:lang w:eastAsia="zh-CN"/>
        </w:rPr>
        <w:t>者</w:t>
      </w:r>
      <w:r>
        <w:rPr>
          <w:rFonts w:hint="eastAsia" w:ascii="仿宋_GB2312" w:hAnsi="宋体" w:eastAsia="仿宋_GB2312" w:cs="宋体"/>
          <w:color w:val="auto"/>
          <w:kern w:val="0"/>
          <w:sz w:val="32"/>
          <w:szCs w:val="32"/>
        </w:rPr>
        <w:t>不同当事人的违法行为的事实、性质、情节以及社会危害程度相同或者基本相同，但所受处罚明显不同的；</w:t>
      </w:r>
    </w:p>
    <w:p w14:paraId="2C04EDC6">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四</w:t>
      </w:r>
      <w:r>
        <w:rPr>
          <w:rFonts w:hint="eastAsia" w:ascii="仿宋_GB2312" w:hAnsi="宋体" w:eastAsia="仿宋_GB2312" w:cs="宋体"/>
          <w:color w:val="auto"/>
          <w:kern w:val="0"/>
          <w:sz w:val="32"/>
          <w:szCs w:val="32"/>
        </w:rPr>
        <w:t>）因行使自由裁量权不当，对当事人处罚畸轻或者畸重的；</w:t>
      </w:r>
    </w:p>
    <w:p w14:paraId="463261CE">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五</w:t>
      </w:r>
      <w:r>
        <w:rPr>
          <w:rFonts w:hint="eastAsia" w:ascii="仿宋_GB2312" w:hAnsi="宋体" w:eastAsia="仿宋_GB2312" w:cs="宋体"/>
          <w:color w:val="auto"/>
          <w:kern w:val="0"/>
          <w:sz w:val="32"/>
          <w:szCs w:val="32"/>
        </w:rPr>
        <w:t>）因行使自由裁量权不当，引起当事人投诉，造成不良社会影响的；</w:t>
      </w:r>
    </w:p>
    <w:p w14:paraId="6BE287FA">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六</w:t>
      </w:r>
      <w:r>
        <w:rPr>
          <w:rFonts w:hint="eastAsia" w:ascii="仿宋_GB2312" w:hAnsi="宋体" w:eastAsia="仿宋_GB2312" w:cs="宋体"/>
          <w:color w:val="auto"/>
          <w:kern w:val="0"/>
          <w:sz w:val="32"/>
          <w:szCs w:val="32"/>
        </w:rPr>
        <w:t>）因行使自由裁量权不当，造成行政处罚案件被复议机关撤销、变更的，或者造成行政处罚案件被人民法院终审判决变更的；</w:t>
      </w:r>
    </w:p>
    <w:p w14:paraId="0E137D7E">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七</w:t>
      </w:r>
      <w:r>
        <w:rPr>
          <w:rFonts w:hint="eastAsia" w:ascii="仿宋_GB2312" w:hAnsi="宋体" w:eastAsia="仿宋_GB2312" w:cs="宋体"/>
          <w:color w:val="auto"/>
          <w:kern w:val="0"/>
          <w:sz w:val="32"/>
          <w:szCs w:val="32"/>
        </w:rPr>
        <w:t>）有其他滥用自由裁量权、玩忽职守、徇私舞弊行为的。</w:t>
      </w:r>
    </w:p>
    <w:p w14:paraId="62860E1F">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十</w:t>
      </w:r>
      <w:r>
        <w:rPr>
          <w:rFonts w:hint="eastAsia" w:ascii="仿宋_GB2312" w:hAnsi="宋体" w:eastAsia="仿宋_GB2312" w:cs="宋体"/>
          <w:b/>
          <w:bCs/>
          <w:color w:val="auto"/>
          <w:kern w:val="0"/>
          <w:sz w:val="32"/>
          <w:szCs w:val="32"/>
          <w:lang w:eastAsia="zh-CN"/>
        </w:rPr>
        <w:t>四</w:t>
      </w:r>
      <w:r>
        <w:rPr>
          <w:rFonts w:hint="eastAsia" w:ascii="仿宋_GB2312" w:hAnsi="宋体" w:eastAsia="仿宋_GB2312" w:cs="宋体"/>
          <w:b/>
          <w:color w:val="auto"/>
          <w:kern w:val="0"/>
          <w:sz w:val="32"/>
          <w:szCs w:val="32"/>
        </w:rPr>
        <w:t>条</w:t>
      </w:r>
      <w:r>
        <w:rPr>
          <w:rFonts w:hint="eastAsia" w:ascii="仿宋_GB2312" w:hAnsi="宋体" w:eastAsia="仿宋_GB2312" w:cs="宋体"/>
          <w:color w:val="auto"/>
          <w:kern w:val="0"/>
          <w:sz w:val="32"/>
          <w:szCs w:val="32"/>
        </w:rPr>
        <w:t>　实施行政处罚，适用违法行为发生时的法律、法规、规章的规定。但是，作出行政处罚决定时，法律、法规、规章已被修改或者废止，且新的规定处罚较轻或者不认为是违法的，适用新的规定。</w:t>
      </w:r>
    </w:p>
    <w:p w14:paraId="6E3D8FB1">
      <w:pPr>
        <w:keepNext w:val="0"/>
        <w:keepLines w:val="0"/>
        <w:pageBreakBefore w:val="0"/>
        <w:widowControl/>
        <w:kinsoku/>
        <w:wordWrap/>
        <w:overflowPunct/>
        <w:topLinePunct w:val="0"/>
        <w:autoSpaceDE/>
        <w:autoSpaceDN/>
        <w:bidi w:val="0"/>
        <w:adjustRightInd/>
        <w:snapToGrid w:val="0"/>
        <w:spacing w:line="560" w:lineRule="exact"/>
        <w:ind w:firstLine="63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违法行为涉嫌构成犯罪的，</w:t>
      </w:r>
      <w:r>
        <w:rPr>
          <w:rFonts w:hint="eastAsia" w:ascii="仿宋_GB2312" w:hAnsi="宋体" w:eastAsia="仿宋_GB2312" w:cs="宋体"/>
          <w:color w:val="auto"/>
          <w:kern w:val="0"/>
          <w:sz w:val="32"/>
          <w:szCs w:val="32"/>
          <w:lang w:eastAsia="zh-CN"/>
        </w:rPr>
        <w:t>应当</w:t>
      </w:r>
      <w:r>
        <w:rPr>
          <w:rFonts w:hint="eastAsia" w:ascii="仿宋_GB2312" w:hAnsi="宋体" w:eastAsia="仿宋_GB2312" w:cs="宋体"/>
          <w:color w:val="auto"/>
          <w:kern w:val="0"/>
          <w:sz w:val="32"/>
          <w:szCs w:val="32"/>
        </w:rPr>
        <w:t xml:space="preserve">及时移送司法机关，不得以从重处罚代替刑事处罚。 </w:t>
      </w:r>
    </w:p>
    <w:p w14:paraId="0D9E4F93">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default" w:ascii="仿宋_GB2312" w:hAnsi="宋体" w:eastAsia="仿宋_GB2312" w:cs="宋体"/>
          <w:b w:val="0"/>
          <w:bCs/>
          <w:color w:val="auto"/>
          <w:kern w:val="0"/>
          <w:sz w:val="32"/>
          <w:szCs w:val="32"/>
          <w:lang w:val="en"/>
        </w:rPr>
      </w:pPr>
      <w:r>
        <w:rPr>
          <w:rFonts w:hint="eastAsia" w:ascii="仿宋_GB2312" w:hAnsi="宋体" w:eastAsia="仿宋_GB2312" w:cs="宋体"/>
          <w:b/>
          <w:bCs/>
          <w:color w:val="auto"/>
          <w:kern w:val="0"/>
          <w:sz w:val="32"/>
          <w:szCs w:val="32"/>
        </w:rPr>
        <w:t>第二十</w:t>
      </w:r>
      <w:r>
        <w:rPr>
          <w:rFonts w:hint="eastAsia" w:ascii="仿宋_GB2312" w:hAnsi="宋体" w:eastAsia="仿宋_GB2312" w:cs="宋体"/>
          <w:b/>
          <w:color w:val="auto"/>
          <w:kern w:val="0"/>
          <w:sz w:val="32"/>
          <w:szCs w:val="32"/>
          <w:lang w:eastAsia="zh-CN"/>
        </w:rPr>
        <w:t>五</w:t>
      </w:r>
      <w:r>
        <w:rPr>
          <w:rFonts w:hint="eastAsia" w:ascii="仿宋_GB2312" w:hAnsi="宋体" w:eastAsia="仿宋_GB2312" w:cs="宋体"/>
          <w:b/>
          <w:bCs/>
          <w:color w:val="auto"/>
          <w:kern w:val="0"/>
          <w:sz w:val="32"/>
          <w:szCs w:val="32"/>
        </w:rPr>
        <w:t>条</w:t>
      </w:r>
      <w:r>
        <w:rPr>
          <w:rFonts w:hint="eastAsia" w:ascii="仿宋_GB2312" w:hAnsi="宋体" w:eastAsia="仿宋_GB2312" w:cs="宋体"/>
          <w:b/>
          <w:color w:val="auto"/>
          <w:kern w:val="0"/>
          <w:sz w:val="32"/>
          <w:szCs w:val="32"/>
        </w:rPr>
        <w:t xml:space="preserve">  </w:t>
      </w:r>
      <w:r>
        <w:rPr>
          <w:rFonts w:hint="eastAsia" w:ascii="仿宋_GB2312" w:hAnsi="宋体" w:eastAsia="仿宋_GB2312" w:cs="宋体"/>
          <w:b w:val="0"/>
          <w:bCs/>
          <w:color w:val="auto"/>
          <w:kern w:val="0"/>
          <w:sz w:val="32"/>
          <w:szCs w:val="32"/>
        </w:rPr>
        <w:t>《裁量基准》确定了裁量</w:t>
      </w:r>
      <w:r>
        <w:rPr>
          <w:rFonts w:hint="eastAsia" w:ascii="仿宋_GB2312" w:hAnsi="宋体" w:eastAsia="仿宋_GB2312" w:cs="宋体"/>
          <w:b w:val="0"/>
          <w:bCs/>
          <w:color w:val="auto"/>
          <w:kern w:val="0"/>
          <w:sz w:val="32"/>
          <w:szCs w:val="32"/>
          <w:lang w:eastAsia="zh-CN"/>
        </w:rPr>
        <w:t>适用情形</w:t>
      </w:r>
      <w:r>
        <w:rPr>
          <w:rFonts w:hint="eastAsia" w:ascii="仿宋_GB2312" w:hAnsi="宋体" w:eastAsia="仿宋_GB2312" w:cs="宋体"/>
          <w:b w:val="0"/>
          <w:bCs/>
          <w:color w:val="auto"/>
          <w:kern w:val="0"/>
          <w:sz w:val="32"/>
          <w:szCs w:val="32"/>
        </w:rPr>
        <w:t>的，</w:t>
      </w:r>
      <w:r>
        <w:rPr>
          <w:rFonts w:hint="eastAsia" w:ascii="仿宋_GB2312" w:hAnsi="宋体" w:eastAsia="仿宋_GB2312" w:cs="宋体"/>
          <w:b w:val="0"/>
          <w:bCs/>
          <w:color w:val="auto"/>
          <w:kern w:val="0"/>
          <w:sz w:val="32"/>
          <w:szCs w:val="32"/>
          <w:lang w:eastAsia="zh-CN"/>
        </w:rPr>
        <w:t>应当</w:t>
      </w:r>
      <w:r>
        <w:rPr>
          <w:rFonts w:hint="eastAsia" w:ascii="仿宋_GB2312" w:hAnsi="宋体" w:eastAsia="仿宋_GB2312" w:cs="宋体"/>
          <w:b w:val="0"/>
          <w:bCs/>
          <w:color w:val="auto"/>
          <w:kern w:val="0"/>
          <w:sz w:val="32"/>
          <w:szCs w:val="32"/>
        </w:rPr>
        <w:t>按照其规定执行</w:t>
      </w:r>
      <w:r>
        <w:rPr>
          <w:rFonts w:hint="eastAsia" w:ascii="仿宋_GB2312" w:hAnsi="宋体" w:eastAsia="仿宋_GB2312" w:cs="宋体"/>
          <w:b w:val="0"/>
          <w:bCs/>
          <w:color w:val="auto"/>
          <w:kern w:val="0"/>
          <w:sz w:val="32"/>
          <w:szCs w:val="32"/>
          <w:lang w:eastAsia="zh-CN"/>
        </w:rPr>
        <w:t>；</w:t>
      </w:r>
      <w:r>
        <w:rPr>
          <w:rFonts w:hint="eastAsia" w:ascii="仿宋_GB2312" w:hAnsi="宋体" w:eastAsia="仿宋_GB2312" w:cs="宋体"/>
          <w:b w:val="0"/>
          <w:bCs/>
          <w:color w:val="auto"/>
          <w:kern w:val="0"/>
          <w:sz w:val="32"/>
          <w:szCs w:val="32"/>
        </w:rPr>
        <w:t>未列明裁量适用情形的，</w:t>
      </w:r>
      <w:r>
        <w:rPr>
          <w:rFonts w:hint="eastAsia" w:ascii="仿宋_GB2312" w:hAnsi="宋体" w:eastAsia="仿宋_GB2312" w:cs="宋体"/>
          <w:b w:val="0"/>
          <w:bCs/>
          <w:color w:val="auto"/>
          <w:kern w:val="0"/>
          <w:sz w:val="32"/>
          <w:szCs w:val="32"/>
          <w:lang w:eastAsia="zh-CN"/>
        </w:rPr>
        <w:t>按照《行政处罚法》《江西省规范行政处罚裁量权规定》和</w:t>
      </w:r>
      <w:r>
        <w:rPr>
          <w:rFonts w:hint="eastAsia" w:ascii="仿宋_GB2312" w:hAnsi="宋体" w:eastAsia="仿宋_GB2312" w:cs="宋体"/>
          <w:b w:val="0"/>
          <w:bCs/>
          <w:color w:val="auto"/>
          <w:kern w:val="0"/>
          <w:sz w:val="32"/>
          <w:szCs w:val="32"/>
        </w:rPr>
        <w:t>本规则</w:t>
      </w:r>
      <w:r>
        <w:rPr>
          <w:rFonts w:hint="eastAsia" w:ascii="仿宋_GB2312" w:hAnsi="宋体" w:eastAsia="仿宋_GB2312" w:cs="宋体"/>
          <w:b w:val="0"/>
          <w:bCs/>
          <w:color w:val="auto"/>
          <w:kern w:val="0"/>
          <w:sz w:val="32"/>
          <w:szCs w:val="32"/>
          <w:lang w:eastAsia="zh-CN"/>
        </w:rPr>
        <w:t>的规定进行裁量</w:t>
      </w:r>
      <w:r>
        <w:rPr>
          <w:rFonts w:hint="eastAsia" w:ascii="仿宋_GB2312" w:hAnsi="宋体" w:eastAsia="仿宋_GB2312" w:cs="宋体"/>
          <w:b w:val="0"/>
          <w:bCs/>
          <w:color w:val="auto"/>
          <w:kern w:val="0"/>
          <w:sz w:val="32"/>
          <w:szCs w:val="32"/>
        </w:rPr>
        <w:t>。</w:t>
      </w:r>
    </w:p>
    <w:p w14:paraId="0573313A">
      <w:pPr>
        <w:keepNext w:val="0"/>
        <w:keepLines w:val="0"/>
        <w:pageBreakBefore w:val="0"/>
        <w:widowControl/>
        <w:tabs>
          <w:tab w:val="left" w:pos="6579"/>
        </w:tabs>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十</w:t>
      </w:r>
      <w:r>
        <w:rPr>
          <w:rFonts w:hint="eastAsia" w:ascii="仿宋_GB2312" w:hAnsi="宋体" w:eastAsia="仿宋_GB2312" w:cs="宋体"/>
          <w:b/>
          <w:color w:val="auto"/>
          <w:kern w:val="0"/>
          <w:sz w:val="32"/>
          <w:szCs w:val="32"/>
          <w:lang w:eastAsia="zh-CN"/>
        </w:rPr>
        <w:t>六</w:t>
      </w:r>
      <w:r>
        <w:rPr>
          <w:rFonts w:hint="eastAsia" w:ascii="仿宋_GB2312" w:hAnsi="宋体" w:eastAsia="仿宋_GB2312" w:cs="宋体"/>
          <w:b/>
          <w:color w:val="auto"/>
          <w:kern w:val="0"/>
          <w:sz w:val="32"/>
          <w:szCs w:val="32"/>
        </w:rPr>
        <w:t>条</w:t>
      </w:r>
      <w:r>
        <w:rPr>
          <w:rFonts w:hint="eastAsia" w:ascii="仿宋_GB2312" w:hAnsi="宋体" w:eastAsia="仿宋_GB2312" w:cs="宋体"/>
          <w:color w:val="auto"/>
          <w:kern w:val="0"/>
          <w:sz w:val="32"/>
          <w:szCs w:val="32"/>
        </w:rPr>
        <w:t>　</w:t>
      </w:r>
      <w:r>
        <w:rPr>
          <w:rFonts w:hint="eastAsia" w:ascii="仿宋_GB2312" w:hAnsi="宋体" w:eastAsia="仿宋_GB2312" w:cs="宋体"/>
          <w:color w:val="auto"/>
          <w:kern w:val="0"/>
          <w:sz w:val="32"/>
          <w:szCs w:val="32"/>
          <w:highlight w:val="none"/>
        </w:rPr>
        <w:t>《裁量基准》中所称的“以上”“以下”</w:t>
      </w:r>
      <w:r>
        <w:rPr>
          <w:rFonts w:hint="eastAsia" w:ascii="仿宋_GB2312" w:hAnsi="宋体" w:eastAsia="仿宋_GB2312" w:cs="宋体"/>
          <w:color w:val="auto"/>
          <w:kern w:val="0"/>
          <w:sz w:val="32"/>
          <w:szCs w:val="32"/>
          <w:highlight w:val="none"/>
          <w:lang w:eastAsia="zh-CN"/>
        </w:rPr>
        <w:t>“以内”</w:t>
      </w:r>
      <w:r>
        <w:rPr>
          <w:rFonts w:hint="eastAsia" w:ascii="仿宋_GB2312" w:hAnsi="宋体" w:eastAsia="仿宋_GB2312" w:cs="宋体"/>
          <w:color w:val="auto"/>
          <w:kern w:val="0"/>
          <w:sz w:val="32"/>
          <w:szCs w:val="32"/>
          <w:highlight w:val="none"/>
        </w:rPr>
        <w:t>“超过”“累计”均包含本数，“不足”</w:t>
      </w:r>
      <w:r>
        <w:rPr>
          <w:rFonts w:hint="eastAsia" w:ascii="仿宋_GB2312" w:hAnsi="宋体" w:eastAsia="仿宋_GB2312" w:cs="宋体"/>
          <w:color w:val="auto"/>
          <w:kern w:val="0"/>
          <w:sz w:val="32"/>
          <w:szCs w:val="32"/>
          <w:highlight w:val="none"/>
          <w:lang w:eastAsia="zh-CN"/>
        </w:rPr>
        <w:t>“以外”</w:t>
      </w:r>
      <w:r>
        <w:rPr>
          <w:rFonts w:hint="eastAsia" w:ascii="仿宋_GB2312" w:hAnsi="宋体" w:eastAsia="仿宋_GB2312" w:cs="宋体"/>
          <w:color w:val="auto"/>
          <w:kern w:val="0"/>
          <w:sz w:val="32"/>
          <w:szCs w:val="32"/>
          <w:highlight w:val="none"/>
        </w:rPr>
        <w:t>不包含本数。</w:t>
      </w:r>
    </w:p>
    <w:p w14:paraId="1BEE5B6E">
      <w:pPr>
        <w:keepNext w:val="0"/>
        <w:keepLines w:val="0"/>
        <w:pageBreakBefore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十</w:t>
      </w:r>
      <w:r>
        <w:rPr>
          <w:rFonts w:hint="eastAsia" w:ascii="仿宋_GB2312" w:hAnsi="宋体" w:eastAsia="仿宋_GB2312" w:cs="宋体"/>
          <w:b/>
          <w:color w:val="auto"/>
          <w:kern w:val="0"/>
          <w:sz w:val="32"/>
          <w:szCs w:val="32"/>
          <w:lang w:eastAsia="zh-CN"/>
        </w:rPr>
        <w:t>七</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b/>
          <w:color w:val="auto"/>
          <w:kern w:val="0"/>
          <w:sz w:val="32"/>
          <w:szCs w:val="32"/>
        </w:rPr>
        <w:t xml:space="preserve"> </w:t>
      </w:r>
      <w:r>
        <w:rPr>
          <w:rFonts w:hint="eastAsia" w:ascii="仿宋_GB2312" w:hAnsi="宋体" w:eastAsia="仿宋_GB2312" w:cs="宋体"/>
          <w:b w:val="0"/>
          <w:bCs/>
          <w:color w:val="auto"/>
          <w:kern w:val="0"/>
          <w:sz w:val="32"/>
          <w:szCs w:val="32"/>
        </w:rPr>
        <w:t>本规则和《</w:t>
      </w:r>
      <w:r>
        <w:rPr>
          <w:rFonts w:hint="eastAsia" w:ascii="仿宋_GB2312" w:hAnsi="宋体" w:eastAsia="仿宋_GB2312" w:cs="宋体"/>
          <w:color w:val="auto"/>
          <w:kern w:val="0"/>
          <w:sz w:val="32"/>
          <w:szCs w:val="32"/>
        </w:rPr>
        <w:t>裁量基准</w:t>
      </w:r>
      <w:r>
        <w:rPr>
          <w:rFonts w:hint="eastAsia" w:ascii="仿宋_GB2312" w:hAnsi="宋体" w:eastAsia="仿宋_GB2312" w:cs="宋体"/>
          <w:b w:val="0"/>
          <w:bCs/>
          <w:color w:val="auto"/>
          <w:kern w:val="0"/>
          <w:sz w:val="32"/>
          <w:szCs w:val="32"/>
        </w:rPr>
        <w:t>》由省水利厅负责解释，并根据法律、法规、规章的变化和执法实践的积累，适时补充、修订。</w:t>
      </w:r>
    </w:p>
    <w:p w14:paraId="10F7C983">
      <w:pPr>
        <w:pageBreakBefore w:val="0"/>
        <w:kinsoku/>
        <w:wordWrap/>
        <w:overflowPunct/>
        <w:topLinePunct w:val="0"/>
        <w:autoSpaceDN/>
        <w:bidi w:val="0"/>
        <w:adjustRightInd/>
        <w:snapToGrid/>
        <w:spacing w:line="240" w:lineRule="auto"/>
        <w:ind w:firstLine="640" w:firstLine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二</w:t>
      </w:r>
      <w:r>
        <w:rPr>
          <w:rFonts w:hint="eastAsia" w:ascii="仿宋_GB2312" w:hAnsi="宋体" w:eastAsia="仿宋_GB2312" w:cs="宋体"/>
          <w:b/>
          <w:color w:val="auto"/>
          <w:kern w:val="0"/>
          <w:sz w:val="32"/>
          <w:szCs w:val="32"/>
        </w:rPr>
        <w:t>十</w:t>
      </w:r>
      <w:r>
        <w:rPr>
          <w:rFonts w:hint="eastAsia" w:ascii="仿宋_GB2312" w:hAnsi="宋体" w:eastAsia="仿宋_GB2312" w:cs="宋体"/>
          <w:b/>
          <w:color w:val="auto"/>
          <w:kern w:val="0"/>
          <w:sz w:val="32"/>
          <w:szCs w:val="32"/>
          <w:lang w:eastAsia="zh-CN"/>
        </w:rPr>
        <w:t>八</w:t>
      </w:r>
      <w:r>
        <w:rPr>
          <w:rFonts w:hint="eastAsia" w:ascii="仿宋_GB2312" w:hAnsi="宋体" w:eastAsia="仿宋_GB2312" w:cs="宋体"/>
          <w:b/>
          <w:color w:val="auto"/>
          <w:kern w:val="0"/>
          <w:sz w:val="32"/>
          <w:szCs w:val="32"/>
        </w:rPr>
        <w:t>条</w:t>
      </w:r>
      <w:r>
        <w:rPr>
          <w:rFonts w:hint="eastAsia" w:ascii="仿宋_GB2312" w:hAnsi="宋体" w:eastAsia="仿宋_GB2312" w:cs="宋体"/>
          <w:b/>
          <w:color w:val="auto"/>
          <w:kern w:val="0"/>
          <w:sz w:val="32"/>
          <w:szCs w:val="32"/>
          <w:lang w:val="en-US" w:eastAsia="zh-CN"/>
        </w:rPr>
        <w:t xml:space="preserve">  </w:t>
      </w:r>
      <w:r>
        <w:rPr>
          <w:rFonts w:hint="eastAsia" w:ascii="仿宋_GB2312" w:hAnsi="宋体" w:eastAsia="仿宋_GB2312" w:cs="宋体"/>
          <w:color w:val="auto"/>
          <w:kern w:val="0"/>
          <w:sz w:val="32"/>
          <w:szCs w:val="32"/>
        </w:rPr>
        <w:t>本规则</w:t>
      </w:r>
      <w:r>
        <w:rPr>
          <w:rFonts w:hint="eastAsia" w:ascii="仿宋_GB2312" w:hAnsi="宋体" w:eastAsia="仿宋_GB2312" w:cs="宋体"/>
          <w:color w:val="auto"/>
          <w:kern w:val="0"/>
          <w:sz w:val="32"/>
          <w:szCs w:val="32"/>
          <w:lang w:eastAsia="zh-CN"/>
        </w:rPr>
        <w:t>与</w:t>
      </w:r>
      <w:r>
        <w:rPr>
          <w:rFonts w:hint="eastAsia" w:ascii="仿宋_GB2312" w:hAnsi="宋体" w:eastAsia="仿宋_GB2312" w:cs="宋体"/>
          <w:color w:val="auto"/>
          <w:kern w:val="0"/>
          <w:sz w:val="32"/>
          <w:szCs w:val="32"/>
        </w:rPr>
        <w:t>《裁量基准》自</w:t>
      </w:r>
      <w:r>
        <w:rPr>
          <w:rFonts w:hint="eastAsia" w:ascii="仿宋_GB2312" w:hAnsi="宋体" w:eastAsia="仿宋_GB2312" w:cs="宋体"/>
          <w:color w:val="auto"/>
          <w:kern w:val="0"/>
          <w:sz w:val="32"/>
          <w:szCs w:val="32"/>
          <w:lang w:val="en-US" w:eastAsia="zh-CN"/>
        </w:rPr>
        <w:t>2023年3月1日</w:t>
      </w:r>
      <w:r>
        <w:rPr>
          <w:rFonts w:hint="eastAsia" w:ascii="仿宋_GB2312" w:hAnsi="宋体" w:eastAsia="仿宋_GB2312" w:cs="宋体"/>
          <w:color w:val="auto"/>
          <w:kern w:val="0"/>
          <w:sz w:val="32"/>
          <w:szCs w:val="32"/>
        </w:rPr>
        <w:t>起施行</w:t>
      </w:r>
      <w:r>
        <w:rPr>
          <w:rFonts w:hint="eastAsia" w:ascii="仿宋_GB2312" w:hAnsi="宋体" w:eastAsia="仿宋_GB2312" w:cs="宋体"/>
          <w:color w:val="auto"/>
          <w:kern w:val="0"/>
          <w:sz w:val="32"/>
          <w:szCs w:val="32"/>
          <w:lang w:eastAsia="zh-CN"/>
        </w:rPr>
        <w:t>。《江西省水行政处罚自由裁量权适用规则》和《江西省水行政处罚自由裁量权参照执行标准》（赣水政法字〔2008〕50号）、《江西省水资源条例》行政处罚自由裁量权参照执行标准（赣水政法字〔2017〕1号）、《江西省河道采砂管理条例》水行政处罚自由裁量权执行标准（赣水政法字〔2017〕15号）、《江西省农村供水条例》水行政处罚自由裁量权参照执行标准（赣水规范文〔2020〕2号）同时废止。</w:t>
      </w:r>
    </w:p>
    <w:sectPr>
      <w:footerReference r:id="rId3" w:type="default"/>
      <w:pgSz w:w="11906" w:h="16838"/>
      <w:pgMar w:top="2098" w:right="1587" w:bottom="2098" w:left="1644"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Verdana">
    <w:altName w:val="Ubuntu"/>
    <w:panose1 w:val="020B0604030504040204"/>
    <w:charset w:val="00"/>
    <w:family w:val="swiss"/>
    <w:pitch w:val="default"/>
    <w:sig w:usb0="A00006FF" w:usb1="4000205B" w:usb2="00000010" w:usb3="00000000" w:csb0="2000019F" w:csb1="00000000"/>
  </w:font>
  <w:font w:name="Ubuntu">
    <w:panose1 w:val="020B0504030602030204"/>
    <w:charset w:val="00"/>
    <w:family w:val="auto"/>
    <w:pitch w:val="default"/>
    <w:sig w:usb0="E00002FF" w:usb1="5000205B" w:usb2="00000000" w:usb3="00000000" w:csb0="2000009F" w:csb1="5601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F8A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DD62C">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9DD62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C4C58"/>
    <w:multiLevelType w:val="singleLevel"/>
    <w:tmpl w:val="EC5C4C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M4NThhYTMwZDBkNDEyZTQ5YzYyNGNjNTczMDAifQ=="/>
  </w:docVars>
  <w:rsids>
    <w:rsidRoot w:val="EF6AEA85"/>
    <w:rsid w:val="0557A2D5"/>
    <w:rsid w:val="06EB45F5"/>
    <w:rsid w:val="07E18098"/>
    <w:rsid w:val="0ADED4A2"/>
    <w:rsid w:val="13D77A4A"/>
    <w:rsid w:val="16BFBFF9"/>
    <w:rsid w:val="17FF8B76"/>
    <w:rsid w:val="17FFA60E"/>
    <w:rsid w:val="198729C4"/>
    <w:rsid w:val="1D4B1F5B"/>
    <w:rsid w:val="1DFDB9B9"/>
    <w:rsid w:val="1F7EB571"/>
    <w:rsid w:val="1FFD390F"/>
    <w:rsid w:val="244E7A1E"/>
    <w:rsid w:val="25FFC0D9"/>
    <w:rsid w:val="268F110A"/>
    <w:rsid w:val="27FE6F10"/>
    <w:rsid w:val="2BEC3E06"/>
    <w:rsid w:val="2DBF9131"/>
    <w:rsid w:val="2EFF93B7"/>
    <w:rsid w:val="2FDEF974"/>
    <w:rsid w:val="30572464"/>
    <w:rsid w:val="30C378AD"/>
    <w:rsid w:val="320567C7"/>
    <w:rsid w:val="340D7B12"/>
    <w:rsid w:val="357B9686"/>
    <w:rsid w:val="35EFB958"/>
    <w:rsid w:val="36BB2C0C"/>
    <w:rsid w:val="36BD6541"/>
    <w:rsid w:val="3777968D"/>
    <w:rsid w:val="37CD9D97"/>
    <w:rsid w:val="37CFF233"/>
    <w:rsid w:val="38A51DEC"/>
    <w:rsid w:val="3AF577DE"/>
    <w:rsid w:val="3BF3B749"/>
    <w:rsid w:val="3DF9A1CB"/>
    <w:rsid w:val="3E1BE478"/>
    <w:rsid w:val="3E9B7A53"/>
    <w:rsid w:val="3EFD7321"/>
    <w:rsid w:val="3F1B5873"/>
    <w:rsid w:val="3F6F32F6"/>
    <w:rsid w:val="3F7F2F84"/>
    <w:rsid w:val="3FC73A98"/>
    <w:rsid w:val="3FDE1CAE"/>
    <w:rsid w:val="3FED068C"/>
    <w:rsid w:val="3FF325BB"/>
    <w:rsid w:val="3FF37B1B"/>
    <w:rsid w:val="3FF65076"/>
    <w:rsid w:val="3FFF0105"/>
    <w:rsid w:val="3FFF682D"/>
    <w:rsid w:val="48DEF2EC"/>
    <w:rsid w:val="4C4C2452"/>
    <w:rsid w:val="4E77C31A"/>
    <w:rsid w:val="4EB43B4A"/>
    <w:rsid w:val="4EFDADA4"/>
    <w:rsid w:val="4F31FDD0"/>
    <w:rsid w:val="51ED5EE3"/>
    <w:rsid w:val="55055F70"/>
    <w:rsid w:val="55EFFE5A"/>
    <w:rsid w:val="56575CFC"/>
    <w:rsid w:val="576CB52F"/>
    <w:rsid w:val="57DE49E9"/>
    <w:rsid w:val="57FB09B3"/>
    <w:rsid w:val="59D3C41B"/>
    <w:rsid w:val="5AFFA96C"/>
    <w:rsid w:val="5BF7F617"/>
    <w:rsid w:val="5DBEE83B"/>
    <w:rsid w:val="5DDB62EE"/>
    <w:rsid w:val="5E8F08B3"/>
    <w:rsid w:val="5EFF174B"/>
    <w:rsid w:val="5F473011"/>
    <w:rsid w:val="5F5D3A30"/>
    <w:rsid w:val="5F5E4381"/>
    <w:rsid w:val="5F5FA338"/>
    <w:rsid w:val="5F9B08B5"/>
    <w:rsid w:val="5FA3D737"/>
    <w:rsid w:val="5FE47334"/>
    <w:rsid w:val="5FFD3DD4"/>
    <w:rsid w:val="5FFFA091"/>
    <w:rsid w:val="5FFFA5D0"/>
    <w:rsid w:val="6169605F"/>
    <w:rsid w:val="62EA8F3B"/>
    <w:rsid w:val="636D4160"/>
    <w:rsid w:val="65DF1706"/>
    <w:rsid w:val="66DC4DCC"/>
    <w:rsid w:val="67EFF088"/>
    <w:rsid w:val="69BFF5FC"/>
    <w:rsid w:val="69FF1988"/>
    <w:rsid w:val="6A5EEE8A"/>
    <w:rsid w:val="6A6FC665"/>
    <w:rsid w:val="6BEB3D0A"/>
    <w:rsid w:val="6BFFA2E8"/>
    <w:rsid w:val="6CF8E42E"/>
    <w:rsid w:val="6D71616F"/>
    <w:rsid w:val="6DBFFBCE"/>
    <w:rsid w:val="6DFBB438"/>
    <w:rsid w:val="6DFF7278"/>
    <w:rsid w:val="6E6C5B02"/>
    <w:rsid w:val="6EAF3219"/>
    <w:rsid w:val="6EDBDE4D"/>
    <w:rsid w:val="6EF71A8E"/>
    <w:rsid w:val="6F575DB4"/>
    <w:rsid w:val="6F5E7936"/>
    <w:rsid w:val="6FD643E9"/>
    <w:rsid w:val="6FDF3790"/>
    <w:rsid w:val="6FDF3831"/>
    <w:rsid w:val="6FE66798"/>
    <w:rsid w:val="6FF934B8"/>
    <w:rsid w:val="6FFAD1DA"/>
    <w:rsid w:val="6FFD7D71"/>
    <w:rsid w:val="6FFDB2A7"/>
    <w:rsid w:val="707E332C"/>
    <w:rsid w:val="71ABFDBA"/>
    <w:rsid w:val="71CF0EDA"/>
    <w:rsid w:val="7355643B"/>
    <w:rsid w:val="736DBADF"/>
    <w:rsid w:val="73F25CC4"/>
    <w:rsid w:val="73FF562B"/>
    <w:rsid w:val="73FFD5CC"/>
    <w:rsid w:val="744F0B5E"/>
    <w:rsid w:val="75759D6C"/>
    <w:rsid w:val="75E6F114"/>
    <w:rsid w:val="75FE568E"/>
    <w:rsid w:val="75FF9E9D"/>
    <w:rsid w:val="772E53A2"/>
    <w:rsid w:val="773F59C0"/>
    <w:rsid w:val="775E660A"/>
    <w:rsid w:val="7775F2FE"/>
    <w:rsid w:val="77B3D730"/>
    <w:rsid w:val="77B95B71"/>
    <w:rsid w:val="77BBDFBC"/>
    <w:rsid w:val="77F1E624"/>
    <w:rsid w:val="77FA1AF9"/>
    <w:rsid w:val="77FFCB8D"/>
    <w:rsid w:val="780F6B4C"/>
    <w:rsid w:val="79EF9D42"/>
    <w:rsid w:val="79F5F171"/>
    <w:rsid w:val="79F65F92"/>
    <w:rsid w:val="7AF798FA"/>
    <w:rsid w:val="7AFEACB8"/>
    <w:rsid w:val="7B2631C2"/>
    <w:rsid w:val="7B3D7BE7"/>
    <w:rsid w:val="7B6BFB50"/>
    <w:rsid w:val="7BBFD39F"/>
    <w:rsid w:val="7BD70134"/>
    <w:rsid w:val="7BE7BF01"/>
    <w:rsid w:val="7BEFB51D"/>
    <w:rsid w:val="7BF71669"/>
    <w:rsid w:val="7BFD323D"/>
    <w:rsid w:val="7BFD39ED"/>
    <w:rsid w:val="7BFF75D3"/>
    <w:rsid w:val="7C7EA256"/>
    <w:rsid w:val="7CBF4BA9"/>
    <w:rsid w:val="7D035752"/>
    <w:rsid w:val="7D6C550D"/>
    <w:rsid w:val="7DADDE93"/>
    <w:rsid w:val="7DCFB6CE"/>
    <w:rsid w:val="7DEDC425"/>
    <w:rsid w:val="7DFD5ACF"/>
    <w:rsid w:val="7E68BE8C"/>
    <w:rsid w:val="7E6948C9"/>
    <w:rsid w:val="7E7F122B"/>
    <w:rsid w:val="7EB95BC8"/>
    <w:rsid w:val="7ED7BAF9"/>
    <w:rsid w:val="7EE61980"/>
    <w:rsid w:val="7EE70DAC"/>
    <w:rsid w:val="7EE75354"/>
    <w:rsid w:val="7EEDCBED"/>
    <w:rsid w:val="7F2D5655"/>
    <w:rsid w:val="7F3DB26D"/>
    <w:rsid w:val="7F5ED8C0"/>
    <w:rsid w:val="7F5F2C50"/>
    <w:rsid w:val="7F5FA2E0"/>
    <w:rsid w:val="7F7A39BA"/>
    <w:rsid w:val="7F7AEB52"/>
    <w:rsid w:val="7F7F2F11"/>
    <w:rsid w:val="7FA37BA9"/>
    <w:rsid w:val="7FAE004B"/>
    <w:rsid w:val="7FAEBAC3"/>
    <w:rsid w:val="7FBF8522"/>
    <w:rsid w:val="7FBFDA47"/>
    <w:rsid w:val="7FD70BD4"/>
    <w:rsid w:val="7FDB3E90"/>
    <w:rsid w:val="7FDE9690"/>
    <w:rsid w:val="7FEF5F2C"/>
    <w:rsid w:val="7FEF82BB"/>
    <w:rsid w:val="7FF86262"/>
    <w:rsid w:val="7FFB06CF"/>
    <w:rsid w:val="7FFDA6A8"/>
    <w:rsid w:val="7FFDBB02"/>
    <w:rsid w:val="7FFE3A8E"/>
    <w:rsid w:val="7FFF04B1"/>
    <w:rsid w:val="807DAF42"/>
    <w:rsid w:val="8473D171"/>
    <w:rsid w:val="93DF52BF"/>
    <w:rsid w:val="94FA0DB9"/>
    <w:rsid w:val="977C394A"/>
    <w:rsid w:val="98F33E85"/>
    <w:rsid w:val="9A6EDBCD"/>
    <w:rsid w:val="9E9B86AE"/>
    <w:rsid w:val="9EE5C0C8"/>
    <w:rsid w:val="9EF59EF3"/>
    <w:rsid w:val="9EF7FEB1"/>
    <w:rsid w:val="9FFCCC1B"/>
    <w:rsid w:val="9FFD2082"/>
    <w:rsid w:val="A77947B0"/>
    <w:rsid w:val="A9FE23F1"/>
    <w:rsid w:val="AB4F62D4"/>
    <w:rsid w:val="ABD7E3B6"/>
    <w:rsid w:val="ADB6FE1D"/>
    <w:rsid w:val="ADFB7A47"/>
    <w:rsid w:val="AEFEAB0D"/>
    <w:rsid w:val="AFEDF9CC"/>
    <w:rsid w:val="B5BF5CB6"/>
    <w:rsid w:val="B759F85F"/>
    <w:rsid w:val="B7977285"/>
    <w:rsid w:val="B79BF530"/>
    <w:rsid w:val="B7DD37D1"/>
    <w:rsid w:val="B7F701D9"/>
    <w:rsid w:val="B8FE967F"/>
    <w:rsid w:val="BA725A1C"/>
    <w:rsid w:val="BAFD67FE"/>
    <w:rsid w:val="BB9BC6CA"/>
    <w:rsid w:val="BBF744A1"/>
    <w:rsid w:val="BBFB6840"/>
    <w:rsid w:val="BCE76654"/>
    <w:rsid w:val="BCFF6DEE"/>
    <w:rsid w:val="BE9CF3C3"/>
    <w:rsid w:val="BEBF40BD"/>
    <w:rsid w:val="BF5FDB95"/>
    <w:rsid w:val="BF7D2E2F"/>
    <w:rsid w:val="BFBED758"/>
    <w:rsid w:val="BFBF6742"/>
    <w:rsid w:val="BFDB666E"/>
    <w:rsid w:val="BFEFE9A7"/>
    <w:rsid w:val="BFF67CBA"/>
    <w:rsid w:val="BFFDB5CD"/>
    <w:rsid w:val="BFFE1197"/>
    <w:rsid w:val="BFFF218B"/>
    <w:rsid w:val="C51DB42A"/>
    <w:rsid w:val="C7F70EC0"/>
    <w:rsid w:val="C7F7A296"/>
    <w:rsid w:val="C7FD8A9E"/>
    <w:rsid w:val="CB4FCC20"/>
    <w:rsid w:val="CBD67A99"/>
    <w:rsid w:val="CD9F2E69"/>
    <w:rsid w:val="CDF628E4"/>
    <w:rsid w:val="CE3F6FBB"/>
    <w:rsid w:val="CF7DA8EA"/>
    <w:rsid w:val="CFDFED83"/>
    <w:rsid w:val="CFFC608F"/>
    <w:rsid w:val="D1AB3AD1"/>
    <w:rsid w:val="D246D05F"/>
    <w:rsid w:val="D3AD93F5"/>
    <w:rsid w:val="D44DE048"/>
    <w:rsid w:val="D4FDCB82"/>
    <w:rsid w:val="D5FD8684"/>
    <w:rsid w:val="D5FFE052"/>
    <w:rsid w:val="D66D479A"/>
    <w:rsid w:val="D6FFD5AE"/>
    <w:rsid w:val="D7BB1DC2"/>
    <w:rsid w:val="D7F70E31"/>
    <w:rsid w:val="D8718DEF"/>
    <w:rsid w:val="D95EC16C"/>
    <w:rsid w:val="DADEC9C7"/>
    <w:rsid w:val="DBDDE7F8"/>
    <w:rsid w:val="DBEDC225"/>
    <w:rsid w:val="DDAC164E"/>
    <w:rsid w:val="DDDB7549"/>
    <w:rsid w:val="DDEF8718"/>
    <w:rsid w:val="DDFA5174"/>
    <w:rsid w:val="DDFC8D9A"/>
    <w:rsid w:val="DDFDF986"/>
    <w:rsid w:val="DE1B371B"/>
    <w:rsid w:val="DEEBC58F"/>
    <w:rsid w:val="DF5FC4CF"/>
    <w:rsid w:val="DF9F5B49"/>
    <w:rsid w:val="DFB7D3F5"/>
    <w:rsid w:val="DFBB1D73"/>
    <w:rsid w:val="DFEAE402"/>
    <w:rsid w:val="DFF222F2"/>
    <w:rsid w:val="DFFD0C59"/>
    <w:rsid w:val="E1F64390"/>
    <w:rsid w:val="E1FF0AD7"/>
    <w:rsid w:val="E6DFA63B"/>
    <w:rsid w:val="E7B8FF18"/>
    <w:rsid w:val="E7EDB38C"/>
    <w:rsid w:val="E7F568A3"/>
    <w:rsid w:val="E96F8C5F"/>
    <w:rsid w:val="EAF6FB6E"/>
    <w:rsid w:val="EAFF8D3A"/>
    <w:rsid w:val="EBF8EED2"/>
    <w:rsid w:val="EDB6B5B8"/>
    <w:rsid w:val="EDBC7312"/>
    <w:rsid w:val="EDEFD801"/>
    <w:rsid w:val="EDFFC25F"/>
    <w:rsid w:val="EEBD8DA2"/>
    <w:rsid w:val="EF6AEA85"/>
    <w:rsid w:val="EF6ECD00"/>
    <w:rsid w:val="EF771856"/>
    <w:rsid w:val="EF77799D"/>
    <w:rsid w:val="EFDDCD3F"/>
    <w:rsid w:val="EFE65898"/>
    <w:rsid w:val="EFFFA874"/>
    <w:rsid w:val="EFFFF62D"/>
    <w:rsid w:val="F2DFE19E"/>
    <w:rsid w:val="F3ED8E83"/>
    <w:rsid w:val="F467750F"/>
    <w:rsid w:val="F55EAA91"/>
    <w:rsid w:val="F5DF8DE6"/>
    <w:rsid w:val="F5DFA760"/>
    <w:rsid w:val="F5F76D83"/>
    <w:rsid w:val="F6CF21BA"/>
    <w:rsid w:val="F6FE573D"/>
    <w:rsid w:val="F72B74D9"/>
    <w:rsid w:val="F77C9CD0"/>
    <w:rsid w:val="F77F985D"/>
    <w:rsid w:val="F7F5351B"/>
    <w:rsid w:val="F7F7AED6"/>
    <w:rsid w:val="F7F7B97C"/>
    <w:rsid w:val="F7FB489D"/>
    <w:rsid w:val="F7FB86CF"/>
    <w:rsid w:val="F7FFD572"/>
    <w:rsid w:val="F7FFFE15"/>
    <w:rsid w:val="F8E20EB4"/>
    <w:rsid w:val="F92FF239"/>
    <w:rsid w:val="F977A8FB"/>
    <w:rsid w:val="F9BFF147"/>
    <w:rsid w:val="F9F7E7A2"/>
    <w:rsid w:val="FB37A9A3"/>
    <w:rsid w:val="FB7E4B6B"/>
    <w:rsid w:val="FB9536A4"/>
    <w:rsid w:val="FBF18CCB"/>
    <w:rsid w:val="FBF311CB"/>
    <w:rsid w:val="FBFE3020"/>
    <w:rsid w:val="FBFE62B9"/>
    <w:rsid w:val="FBFF29E8"/>
    <w:rsid w:val="FBFF4817"/>
    <w:rsid w:val="FCF5318C"/>
    <w:rsid w:val="FD1CD40A"/>
    <w:rsid w:val="FD5393FD"/>
    <w:rsid w:val="FD6B8FFC"/>
    <w:rsid w:val="FD75DA90"/>
    <w:rsid w:val="FD7F597B"/>
    <w:rsid w:val="FD8D4F31"/>
    <w:rsid w:val="FDE543AF"/>
    <w:rsid w:val="FDE70AC6"/>
    <w:rsid w:val="FDEFF834"/>
    <w:rsid w:val="FDF61BA0"/>
    <w:rsid w:val="FDFB7591"/>
    <w:rsid w:val="FE57F992"/>
    <w:rsid w:val="FE5F1AC4"/>
    <w:rsid w:val="FE67B68C"/>
    <w:rsid w:val="FEB465C4"/>
    <w:rsid w:val="FEDFD718"/>
    <w:rsid w:val="FEE2A2D3"/>
    <w:rsid w:val="FEE62F0B"/>
    <w:rsid w:val="FEFB7523"/>
    <w:rsid w:val="FEFE1B46"/>
    <w:rsid w:val="FF374109"/>
    <w:rsid w:val="FF3EEED0"/>
    <w:rsid w:val="FF6EE19F"/>
    <w:rsid w:val="FF6FAADE"/>
    <w:rsid w:val="FF7C3F75"/>
    <w:rsid w:val="FF7DF1BA"/>
    <w:rsid w:val="FF7F1E85"/>
    <w:rsid w:val="FF873976"/>
    <w:rsid w:val="FFA75F41"/>
    <w:rsid w:val="FFB6B76F"/>
    <w:rsid w:val="FFD3E4C0"/>
    <w:rsid w:val="FFDBE3CA"/>
    <w:rsid w:val="FFDD5C8B"/>
    <w:rsid w:val="FFDD8327"/>
    <w:rsid w:val="FFDE4DBC"/>
    <w:rsid w:val="FFDEE9C9"/>
    <w:rsid w:val="FFDEF27A"/>
    <w:rsid w:val="FFDF7670"/>
    <w:rsid w:val="FFF30B6A"/>
    <w:rsid w:val="FFF72967"/>
    <w:rsid w:val="FFF78639"/>
    <w:rsid w:val="FFF7B233"/>
    <w:rsid w:val="FFFB3A67"/>
    <w:rsid w:val="FFFD40E1"/>
    <w:rsid w:val="FFFE7624"/>
    <w:rsid w:val="FFFF22C6"/>
    <w:rsid w:val="FFFF55CD"/>
    <w:rsid w:val="FFFF6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标题 1 Char"/>
    <w:link w:val="2"/>
    <w:qFormat/>
    <w:uiPriority w:val="0"/>
    <w:rPr>
      <w:b/>
      <w:kern w:val="44"/>
      <w:sz w:val="44"/>
    </w:rPr>
  </w:style>
  <w:style w:type="paragraph" w:customStyle="1" w:styleId="10">
    <w:name w:val="Body text|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11">
    <w:name w:val="WPSOffice手动目录 1"/>
    <w:uiPriority w:val="0"/>
    <w:pPr>
      <w:ind w:leftChars="0"/>
    </w:pPr>
    <w:rPr>
      <w:sz w:val="20"/>
      <w:szCs w:val="20"/>
    </w:rPr>
  </w:style>
  <w:style w:type="paragraph" w:customStyle="1" w:styleId="12">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5530</Words>
  <Characters>5548</Characters>
  <Lines>0</Lines>
  <Paragraphs>0</Paragraphs>
  <TotalTime>32.3333333333333</TotalTime>
  <ScaleCrop>false</ScaleCrop>
  <LinksUpToDate>false</LinksUpToDate>
  <CharactersWithSpaces>5697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2022-04-28T03:37:00Z</dcterms:created>
  <dc:creator>test</dc:creator>
  <cp:lastModifiedBy>王浩文</cp:lastModifiedBy>
  <cp:lastPrinted>2023-01-28T11:32:13Z</cp:lastPrinted>
  <dcterms:modified xsi:type="dcterms:W3CDTF">2025-05-12T16:45:56Z</dcterms:modified>
  <dc:title>江西省水利厅办公室关于征求《江西省水行政处罚裁量权适用规则》和《江西省水行政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8D614DB8AE2C507A44B5216842B86108_43</vt:lpwstr>
  </property>
</Properties>
</file>